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1702"/>
        <w:gridCol w:w="3829"/>
      </w:tblGrid>
      <w:tr w:rsidR="004473DA" w:rsidTr="00470FDC">
        <w:tc>
          <w:tcPr>
            <w:tcW w:w="4111" w:type="dxa"/>
          </w:tcPr>
          <w:p w:rsidR="004473DA" w:rsidRPr="004473DA" w:rsidRDefault="004473DA" w:rsidP="00470FDC">
            <w:pPr>
              <w:pStyle w:val="a4"/>
              <w:jc w:val="center"/>
              <w:rPr>
                <w:rFonts w:ascii="Baskerville Old Face" w:hAnsi="Baskerville Old Face" w:cs="Courier New"/>
                <w:shadow/>
                <w:sz w:val="26"/>
                <w:lang w:eastAsia="ar-SA"/>
              </w:rPr>
            </w:pPr>
            <w:r w:rsidRPr="004473DA">
              <w:rPr>
                <w:rFonts w:ascii="Times New Roman" w:hAnsi="Times New Roman" w:cs="Times New Roman"/>
                <w:shadow/>
                <w:sz w:val="26"/>
              </w:rPr>
              <w:t>Баш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ҡ</w:t>
            </w:r>
            <w:proofErr w:type="spellStart"/>
            <w:r w:rsidRPr="004473DA">
              <w:rPr>
                <w:rFonts w:ascii="Times New Roman" w:hAnsi="Times New Roman" w:cs="Times New Roman"/>
                <w:shadow/>
                <w:sz w:val="26"/>
              </w:rPr>
              <w:t>орто</w:t>
            </w:r>
            <w:proofErr w:type="spellEnd"/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proofErr w:type="spellStart"/>
            <w:r w:rsidRPr="004473DA">
              <w:rPr>
                <w:rFonts w:ascii="Times New Roman" w:hAnsi="Times New Roman" w:cs="Times New Roman"/>
                <w:shadow/>
                <w:sz w:val="26"/>
              </w:rPr>
              <w:t>тан</w:t>
            </w:r>
            <w:proofErr w:type="spellEnd"/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Ре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proofErr w:type="spellStart"/>
            <w:r w:rsidRPr="004473DA">
              <w:rPr>
                <w:rFonts w:ascii="Times New Roman" w:hAnsi="Times New Roman" w:cs="Times New Roman"/>
                <w:shadow/>
                <w:sz w:val="26"/>
              </w:rPr>
              <w:t>публи</w:t>
            </w:r>
            <w:proofErr w:type="spellEnd"/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ҡ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а</w:t>
            </w:r>
            <w:proofErr w:type="gramStart"/>
            <w:r w:rsidRPr="004473DA">
              <w:rPr>
                <w:rFonts w:ascii="Baskerville Old Face" w:hAnsi="Baskerville Old Face" w:cs="Courier New"/>
                <w:shadow/>
                <w:sz w:val="26"/>
                <w:lang w:val="en-US"/>
              </w:rPr>
              <w:t>h</w:t>
            </w:r>
            <w:proofErr w:type="gramEnd"/>
            <w:r w:rsidRPr="004473DA">
              <w:rPr>
                <w:rFonts w:ascii="Times New Roman" w:hAnsi="Times New Roman" w:cs="Times New Roman"/>
                <w:shadow/>
                <w:sz w:val="26"/>
              </w:rPr>
              <w:t>ы</w:t>
            </w:r>
          </w:p>
          <w:p w:rsidR="004473DA" w:rsidRPr="004473DA" w:rsidRDefault="004473DA" w:rsidP="00470FDC">
            <w:pPr>
              <w:pStyle w:val="a4"/>
              <w:jc w:val="center"/>
              <w:rPr>
                <w:rFonts w:ascii="Baskerville Old Face" w:hAnsi="Baskerville Old Face" w:cs="Courier New"/>
                <w:shadow/>
                <w:sz w:val="26"/>
              </w:rPr>
            </w:pPr>
            <w:r w:rsidRPr="004473DA">
              <w:rPr>
                <w:rFonts w:ascii="Times New Roman" w:hAnsi="Times New Roman" w:cs="Times New Roman"/>
                <w:shadow/>
                <w:sz w:val="26"/>
              </w:rPr>
              <w:t>Ауыр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ғ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азы</w:t>
            </w:r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районы</w:t>
            </w:r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муниципаль</w:t>
            </w:r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районыны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tt-RU"/>
              </w:rPr>
              <w:t>ң</w:t>
            </w:r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</w:p>
          <w:p w:rsidR="004473DA" w:rsidRPr="004473DA" w:rsidRDefault="004473DA" w:rsidP="00470FDC">
            <w:pPr>
              <w:pStyle w:val="a4"/>
              <w:jc w:val="center"/>
              <w:rPr>
                <w:rFonts w:ascii="Baskerville Old Face" w:hAnsi="Baskerville Old Face" w:cs="Courier New"/>
                <w:shadow/>
                <w:sz w:val="26"/>
              </w:rPr>
            </w:pPr>
            <w:r w:rsidRPr="004473DA">
              <w:rPr>
                <w:rFonts w:ascii="Times New Roman" w:hAnsi="Times New Roman" w:cs="Times New Roman"/>
                <w:shadow/>
                <w:sz w:val="26"/>
                <w:lang w:val="tt-RU"/>
              </w:rPr>
              <w:t>Ө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рш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tt-RU"/>
              </w:rPr>
              <w:t>ә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ҡ</w:t>
            </w:r>
            <w:r w:rsidRPr="004473DA">
              <w:rPr>
                <w:rFonts w:ascii="Baskerville Old Face" w:hAnsi="Baskerville Old Face" w:cs="Courier New"/>
                <w:shadow/>
                <w:sz w:val="26"/>
                <w:lang w:val="ba-RU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ауыл</w:t>
            </w:r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proofErr w:type="spellStart"/>
            <w:r w:rsidRPr="004473DA">
              <w:rPr>
                <w:rFonts w:ascii="Times New Roman" w:hAnsi="Times New Roman" w:cs="Times New Roman"/>
                <w:shadow/>
                <w:sz w:val="26"/>
              </w:rPr>
              <w:t>оветы</w:t>
            </w:r>
            <w:proofErr w:type="spellEnd"/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ауыл</w:t>
            </w:r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 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бил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tt-RU"/>
              </w:rPr>
              <w:t>ә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м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tt-RU"/>
              </w:rPr>
              <w:t>ә</w:t>
            </w:r>
            <w:r w:rsidRPr="004473DA">
              <w:rPr>
                <w:rFonts w:ascii="Baskerville Old Face" w:hAnsi="Baskerville Old Face" w:cs="Courier New"/>
                <w:shadow/>
                <w:sz w:val="26"/>
                <w:lang w:val="en-US"/>
              </w:rPr>
              <w:t>h</w:t>
            </w:r>
            <w:r w:rsidRPr="004473DA">
              <w:rPr>
                <w:rFonts w:ascii="Times New Roman" w:hAnsi="Times New Roman" w:cs="Times New Roman"/>
                <w:shadow/>
                <w:sz w:val="26"/>
              </w:rPr>
              <w:t>е</w:t>
            </w:r>
            <w:r w:rsidRPr="004473DA">
              <w:rPr>
                <w:rFonts w:ascii="Baskerville Old Face" w:hAnsi="Baskerville Old Face" w:cs="Courier New"/>
                <w:shadow/>
                <w:sz w:val="26"/>
              </w:rPr>
              <w:t xml:space="preserve"> </w:t>
            </w:r>
            <w:r w:rsidRPr="004473D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proofErr w:type="spellStart"/>
            <w:r w:rsidRPr="004473DA">
              <w:rPr>
                <w:rFonts w:ascii="Times New Roman" w:hAnsi="Times New Roman" w:cs="Times New Roman"/>
                <w:shadow/>
                <w:sz w:val="26"/>
              </w:rPr>
              <w:t>оветы</w:t>
            </w:r>
            <w:proofErr w:type="spellEnd"/>
          </w:p>
          <w:p w:rsidR="004473DA" w:rsidRDefault="004473DA" w:rsidP="00470FDC">
            <w:pPr>
              <w:pStyle w:val="a4"/>
              <w:jc w:val="center"/>
              <w:rPr>
                <w:rFonts w:ascii="Baskerville Old Face" w:hAnsi="Baskerville Old Face"/>
                <w:sz w:val="28"/>
              </w:rPr>
            </w:pPr>
          </w:p>
          <w:p w:rsidR="004473DA" w:rsidRPr="004473DA" w:rsidRDefault="004473DA" w:rsidP="00470FDC">
            <w:pPr>
              <w:pStyle w:val="a4"/>
              <w:rPr>
                <w:rFonts w:ascii="Baskerville Old Face" w:hAnsi="Baskerville Old Face"/>
                <w:sz w:val="16"/>
                <w:lang w:eastAsia="ar-SA"/>
              </w:rPr>
            </w:pPr>
            <w:r w:rsidRPr="004473DA">
              <w:rPr>
                <w:rFonts w:ascii="Baskerville Old Face" w:hAnsi="Baskerville Old Face"/>
                <w:sz w:val="16"/>
              </w:rPr>
              <w:t xml:space="preserve">453477, </w:t>
            </w:r>
            <w:r w:rsidRPr="004473DA">
              <w:rPr>
                <w:rFonts w:ascii="Times New Roman" w:hAnsi="Times New Roman" w:cs="Times New Roman"/>
                <w:sz w:val="16"/>
              </w:rPr>
              <w:t>Ауыр</w:t>
            </w:r>
            <w:r w:rsidRPr="004473DA">
              <w:rPr>
                <w:rFonts w:ascii="Times New Roman" w:hAnsi="Times New Roman" w:cs="Times New Roman"/>
                <w:sz w:val="16"/>
                <w:lang w:val="ba-RU"/>
              </w:rPr>
              <w:t>ғ</w:t>
            </w:r>
            <w:r w:rsidRPr="004473DA">
              <w:rPr>
                <w:rFonts w:ascii="Times New Roman" w:hAnsi="Times New Roman" w:cs="Times New Roman"/>
                <w:sz w:val="16"/>
              </w:rPr>
              <w:t>азы</w:t>
            </w:r>
            <w:r w:rsidRPr="004473DA">
              <w:rPr>
                <w:rFonts w:ascii="Baskerville Old Face" w:hAnsi="Baskerville Old Face"/>
                <w:sz w:val="16"/>
              </w:rPr>
              <w:t xml:space="preserve"> </w:t>
            </w:r>
            <w:r w:rsidRPr="004473DA">
              <w:rPr>
                <w:rFonts w:ascii="Times New Roman" w:hAnsi="Times New Roman" w:cs="Times New Roman"/>
                <w:sz w:val="16"/>
              </w:rPr>
              <w:t>районы</w:t>
            </w:r>
            <w:r w:rsidRPr="004473DA">
              <w:rPr>
                <w:rFonts w:ascii="Baskerville Old Face" w:hAnsi="Baskerville Old Face"/>
                <w:sz w:val="16"/>
              </w:rPr>
              <w:t xml:space="preserve">, </w:t>
            </w:r>
            <w:r w:rsidRPr="004473DA">
              <w:rPr>
                <w:rFonts w:ascii="Times New Roman" w:hAnsi="Times New Roman" w:cs="Times New Roman"/>
                <w:sz w:val="16"/>
              </w:rPr>
              <w:t>И</w:t>
            </w:r>
            <w:r w:rsidRPr="004473DA">
              <w:rPr>
                <w:rFonts w:ascii="Times New Roman" w:hAnsi="Times New Roman" w:cs="Times New Roman"/>
                <w:sz w:val="16"/>
                <w:lang w:val="ba-RU"/>
              </w:rPr>
              <w:t>ҫҡ</w:t>
            </w:r>
            <w:r w:rsidRPr="004473DA">
              <w:rPr>
                <w:rFonts w:ascii="Times New Roman" w:hAnsi="Times New Roman" w:cs="Times New Roman"/>
                <w:sz w:val="16"/>
              </w:rPr>
              <w:t>е</w:t>
            </w:r>
            <w:r w:rsidRPr="004473DA">
              <w:rPr>
                <w:rFonts w:ascii="Baskerville Old Face" w:hAnsi="Baskerville Old Face"/>
                <w:sz w:val="16"/>
              </w:rPr>
              <w:t xml:space="preserve"> </w:t>
            </w:r>
            <w:r w:rsidRPr="004473DA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proofErr w:type="gramStart"/>
            <w:r w:rsidRPr="004473DA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4473DA">
              <w:rPr>
                <w:rFonts w:ascii="Times New Roman" w:hAnsi="Times New Roman" w:cs="Times New Roman"/>
                <w:sz w:val="16"/>
                <w:lang w:val="ba-RU"/>
              </w:rPr>
              <w:t>ҫ</w:t>
            </w:r>
            <w:r w:rsidRPr="004473DA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r w:rsidRPr="004473DA">
              <w:rPr>
                <w:rFonts w:ascii="Times New Roman" w:hAnsi="Times New Roman" w:cs="Times New Roman"/>
                <w:sz w:val="16"/>
              </w:rPr>
              <w:t>л</w:t>
            </w:r>
            <w:r w:rsidRPr="004473DA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r w:rsidRPr="004473DA">
              <w:rPr>
                <w:rFonts w:ascii="Times New Roman" w:hAnsi="Times New Roman" w:cs="Times New Roman"/>
                <w:sz w:val="16"/>
              </w:rPr>
              <w:t>м</w:t>
            </w:r>
            <w:r w:rsidRPr="004473DA">
              <w:rPr>
                <w:rFonts w:ascii="Baskerville Old Face" w:hAnsi="Baskerville Old Face"/>
                <w:sz w:val="16"/>
              </w:rPr>
              <w:t xml:space="preserve"> </w:t>
            </w:r>
            <w:r w:rsidRPr="004473DA">
              <w:rPr>
                <w:rFonts w:ascii="Times New Roman" w:hAnsi="Times New Roman" w:cs="Times New Roman"/>
                <w:sz w:val="16"/>
              </w:rPr>
              <w:t>ауылы</w:t>
            </w:r>
            <w:r w:rsidRPr="004473DA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4473DA" w:rsidRDefault="004473DA" w:rsidP="00470FDC">
            <w:pPr>
              <w:pStyle w:val="a4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eastAsia="ar-SA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473DA" w:rsidRPr="004473DA" w:rsidRDefault="004473DA" w:rsidP="00470FDC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6"/>
                <w:lang w:eastAsia="ar-SA"/>
              </w:rPr>
            </w:pPr>
            <w:r w:rsidRPr="004473DA">
              <w:rPr>
                <w:rFonts w:ascii="Times New Roman" w:hAnsi="Times New Roman" w:cs="Times New Roman"/>
                <w:shadow/>
                <w:sz w:val="26"/>
              </w:rPr>
              <w:t>Республика Башкортостан</w:t>
            </w:r>
          </w:p>
          <w:p w:rsidR="004473DA" w:rsidRPr="004473DA" w:rsidRDefault="004473DA" w:rsidP="00470FDC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4473DA">
              <w:rPr>
                <w:rFonts w:ascii="Times New Roman" w:hAnsi="Times New Roman" w:cs="Times New Roman"/>
                <w:shadow/>
                <w:sz w:val="26"/>
              </w:rPr>
              <w:t>Совет сельского поселения Уршакский сельсовет муниципального района</w:t>
            </w:r>
          </w:p>
          <w:p w:rsidR="004473DA" w:rsidRPr="004473DA" w:rsidRDefault="004473DA" w:rsidP="00470FDC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4473DA">
              <w:rPr>
                <w:rFonts w:ascii="Times New Roman" w:hAnsi="Times New Roman" w:cs="Times New Roman"/>
                <w:shadow/>
                <w:sz w:val="26"/>
              </w:rPr>
              <w:t>Аургазинский район</w:t>
            </w:r>
          </w:p>
          <w:p w:rsidR="004473DA" w:rsidRDefault="004473DA" w:rsidP="00470FDC">
            <w:pPr>
              <w:pStyle w:val="a4"/>
              <w:jc w:val="center"/>
              <w:rPr>
                <w:rFonts w:ascii="Baskerville Old Face" w:hAnsi="Baskerville Old Face"/>
                <w:sz w:val="28"/>
              </w:rPr>
            </w:pPr>
          </w:p>
          <w:p w:rsidR="004473DA" w:rsidRPr="004473DA" w:rsidRDefault="004473DA" w:rsidP="00470FDC">
            <w:pPr>
              <w:pStyle w:val="a4"/>
              <w:jc w:val="center"/>
              <w:rPr>
                <w:rFonts w:ascii="Times New Roman" w:hAnsi="Times New Roman" w:cs="Times New Roman"/>
                <w:sz w:val="16"/>
                <w:lang w:eastAsia="ar-SA"/>
              </w:rPr>
            </w:pPr>
            <w:r w:rsidRPr="004473DA">
              <w:rPr>
                <w:rFonts w:ascii="Times New Roman" w:hAnsi="Times New Roman" w:cs="Times New Roman"/>
                <w:sz w:val="16"/>
              </w:rPr>
              <w:t>453477, Аургазинский район, с.Староабсалямово. Тел. 2-71-31</w:t>
            </w:r>
          </w:p>
        </w:tc>
      </w:tr>
    </w:tbl>
    <w:p w:rsidR="00467DC8" w:rsidRDefault="004473DA" w:rsidP="004473DA">
      <w:pPr>
        <w:pStyle w:val="310"/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line id="Прямая соединительная линия 2" o:spid="_x0000_s1026" style="position:absolute;left:0;text-align:left;z-index:-251658240;visibility:visible;mso-position-horizontal-relative:text;mso-position-vertical-relative:text" from="31.55pt,24.65pt" to="506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" strokeweight=".79mm">
            <v:stroke joinstyle="miter"/>
          </v:line>
        </w:pict>
      </w:r>
    </w:p>
    <w:p w:rsidR="004473DA" w:rsidRDefault="004473DA" w:rsidP="00467DC8">
      <w:pPr>
        <w:pStyle w:val="310"/>
        <w:jc w:val="center"/>
        <w:rPr>
          <w:b/>
          <w:szCs w:val="28"/>
        </w:rPr>
      </w:pPr>
    </w:p>
    <w:p w:rsidR="004473DA" w:rsidRDefault="004473DA" w:rsidP="00467DC8">
      <w:pPr>
        <w:pStyle w:val="310"/>
        <w:jc w:val="center"/>
        <w:rPr>
          <w:b/>
          <w:szCs w:val="28"/>
        </w:rPr>
      </w:pPr>
    </w:p>
    <w:p w:rsidR="00467DC8" w:rsidRPr="001B1B59" w:rsidRDefault="00467DC8" w:rsidP="00467DC8">
      <w:pPr>
        <w:pStyle w:val="310"/>
        <w:jc w:val="center"/>
        <w:rPr>
          <w:b/>
          <w:szCs w:val="28"/>
        </w:rPr>
      </w:pPr>
      <w:r w:rsidRPr="001B1B59">
        <w:rPr>
          <w:b/>
          <w:szCs w:val="28"/>
        </w:rPr>
        <w:t>РЕШЕНИЕ</w:t>
      </w:r>
    </w:p>
    <w:p w:rsidR="00467DC8" w:rsidRPr="001B1B59" w:rsidRDefault="00467DC8" w:rsidP="00467DC8">
      <w:pPr>
        <w:pStyle w:val="310"/>
        <w:jc w:val="center"/>
        <w:rPr>
          <w:b/>
          <w:szCs w:val="28"/>
        </w:rPr>
      </w:pPr>
      <w:r w:rsidRPr="001B1B59">
        <w:rPr>
          <w:b/>
          <w:szCs w:val="28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4473DA" w:rsidRPr="004473DA" w:rsidRDefault="004473DA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467DC8" w:rsidRPr="004473DA" w:rsidRDefault="004473DA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_GoBack"/>
      <w:r w:rsidRPr="004473DA">
        <w:rPr>
          <w:b/>
          <w:sz w:val="28"/>
          <w:szCs w:val="28"/>
        </w:rPr>
        <w:t>Об утверждении Положения</w:t>
      </w:r>
    </w:p>
    <w:p w:rsidR="00467DC8" w:rsidRPr="004473DA" w:rsidRDefault="004473DA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4473DA">
        <w:rPr>
          <w:b/>
          <w:sz w:val="28"/>
          <w:szCs w:val="28"/>
        </w:rPr>
        <w:t xml:space="preserve">о порядке организации и проведения публичных слушаний </w:t>
      </w:r>
      <w:bookmarkEnd w:id="0"/>
      <w:r w:rsidRPr="004473DA">
        <w:rPr>
          <w:b/>
          <w:sz w:val="28"/>
          <w:szCs w:val="28"/>
        </w:rPr>
        <w:t>в сельском поселении Уршакский сельсовет муниципального района Аургазинский район Республики Башкортостан</w:t>
      </w:r>
    </w:p>
    <w:p w:rsidR="00467DC8" w:rsidRDefault="00467DC8" w:rsidP="00467DC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DC8" w:rsidRPr="00467DC8" w:rsidRDefault="00467DC8" w:rsidP="004473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67DC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законодательства, Совет сельского поселения Уршакский сельсовет   муниципального района Аургазинский район Республики Башкортостан решил:</w:t>
      </w:r>
    </w:p>
    <w:p w:rsidR="00467DC8" w:rsidRPr="00467DC8" w:rsidRDefault="00467DC8" w:rsidP="004473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7DC8">
        <w:rPr>
          <w:rFonts w:ascii="Times New Roman" w:hAnsi="Times New Roman" w:cs="Times New Roman"/>
          <w:sz w:val="28"/>
          <w:szCs w:val="28"/>
        </w:rPr>
        <w:t xml:space="preserve">ршакский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DC8">
        <w:rPr>
          <w:rFonts w:ascii="Times New Roman" w:hAnsi="Times New Roman" w:cs="Times New Roman"/>
          <w:sz w:val="28"/>
          <w:szCs w:val="28"/>
        </w:rPr>
        <w:t xml:space="preserve">ургазинский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67DC8" w:rsidRPr="00467DC8" w:rsidRDefault="00467DC8" w:rsidP="004473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>2.</w:t>
      </w:r>
      <w:r w:rsidRPr="00467DC8">
        <w:rPr>
          <w:rFonts w:ascii="Times New Roman" w:hAnsi="Times New Roman" w:cs="Times New Roman"/>
          <w:sz w:val="28"/>
          <w:szCs w:val="28"/>
        </w:rPr>
        <w:tab/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7DC8">
        <w:rPr>
          <w:rFonts w:ascii="Times New Roman" w:hAnsi="Times New Roman" w:cs="Times New Roman"/>
          <w:sz w:val="28"/>
          <w:szCs w:val="28"/>
        </w:rPr>
        <w:t xml:space="preserve">ршакский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DC8">
        <w:rPr>
          <w:rFonts w:ascii="Times New Roman" w:hAnsi="Times New Roman" w:cs="Times New Roman"/>
          <w:sz w:val="28"/>
          <w:szCs w:val="28"/>
        </w:rPr>
        <w:t xml:space="preserve">ургазинский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», утвержденное решением Совета сельского поселения Уршакский сельсовет от 17 апреля 2018 года.</w:t>
      </w:r>
      <w:r w:rsidRPr="0046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C8" w:rsidRPr="00E6066A" w:rsidRDefault="00467DC8" w:rsidP="004473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3. </w:t>
      </w:r>
      <w:r w:rsidRPr="00E606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E6066A">
        <w:rPr>
          <w:rFonts w:ascii="Times New Roman" w:hAnsi="Times New Roman" w:cs="Times New Roman"/>
          <w:sz w:val="28"/>
          <w:szCs w:val="28"/>
        </w:rPr>
        <w:t xml:space="preserve"> Администрации и разместить на официальном сайте сельского поселения Уршакский сельсовет муниципального района  Аургазинский район  Республики Башкортостан (</w:t>
      </w:r>
      <w:proofErr w:type="spellStart"/>
      <w:r w:rsidRPr="00E6066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r w:rsidRPr="00E6066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E6066A">
        <w:rPr>
          <w:rFonts w:ascii="Times New Roman" w:hAnsi="Times New Roman" w:cs="Times New Roman"/>
          <w:sz w:val="28"/>
          <w:szCs w:val="28"/>
        </w:rPr>
        <w:t>rshaksk</w:t>
      </w:r>
      <w:proofErr w:type="spellEnd"/>
      <w:r w:rsidRPr="00E6066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0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06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).</w:t>
      </w:r>
    </w:p>
    <w:p w:rsidR="00467DC8" w:rsidRPr="00E6066A" w:rsidRDefault="00467DC8" w:rsidP="004473DA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4</w:t>
      </w:r>
      <w:r w:rsidRPr="00E6066A">
        <w:rPr>
          <w:sz w:val="28"/>
          <w:szCs w:val="28"/>
          <w:lang w:val="ba-RU"/>
        </w:rPr>
        <w:t xml:space="preserve">. </w:t>
      </w:r>
      <w:r w:rsidRPr="00E6066A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4473DA" w:rsidRDefault="004473DA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473DA" w:rsidRDefault="004473DA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473DA" w:rsidRDefault="004473DA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Р.И. Абдрахманов</w:t>
      </w: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>с. Староабсалямово</w:t>
      </w:r>
    </w:p>
    <w:p w:rsidR="00467DC8" w:rsidRPr="0062068E" w:rsidRDefault="004473DA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467DC8" w:rsidRPr="0062068E">
        <w:rPr>
          <w:rFonts w:ascii="Times New Roman" w:hAnsi="Times New Roman" w:cs="Times New Roman"/>
          <w:sz w:val="28"/>
          <w:szCs w:val="28"/>
        </w:rPr>
        <w:t xml:space="preserve"> 201</w:t>
      </w:r>
      <w:r w:rsidR="00467DC8">
        <w:rPr>
          <w:rFonts w:ascii="Times New Roman" w:hAnsi="Times New Roman" w:cs="Times New Roman"/>
          <w:sz w:val="28"/>
          <w:szCs w:val="28"/>
        </w:rPr>
        <w:t>9</w:t>
      </w:r>
      <w:r w:rsidR="00467DC8" w:rsidRPr="006206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№ </w:t>
      </w:r>
      <w:r w:rsidR="004473DA">
        <w:rPr>
          <w:rFonts w:ascii="Times New Roman" w:hAnsi="Times New Roman" w:cs="Times New Roman"/>
          <w:sz w:val="28"/>
          <w:szCs w:val="28"/>
        </w:rPr>
        <w:t>40/5</w:t>
      </w:r>
    </w:p>
    <w:p w:rsidR="00840DE0" w:rsidRPr="00021A03" w:rsidRDefault="007A3A3B" w:rsidP="00BA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7633E1" w:rsidRPr="00021A03" w:rsidRDefault="007A3A3B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7108A4" w:rsidRPr="00021A03">
        <w:rPr>
          <w:rFonts w:ascii="Times New Roman" w:eastAsia="Times New Roman" w:hAnsi="Times New Roman" w:cs="Times New Roman"/>
          <w:lang w:eastAsia="ru-RU"/>
        </w:rPr>
        <w:t>Совета</w:t>
      </w:r>
      <w:r w:rsidR="00021A03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5BC" w:rsidRPr="00021A03">
        <w:rPr>
          <w:rFonts w:ascii="Times New Roman" w:eastAsia="Times New Roman" w:hAnsi="Times New Roman" w:cs="Times New Roman"/>
          <w:lang w:eastAsia="ru-RU"/>
        </w:rPr>
        <w:t>с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>ельского поселения</w:t>
      </w:r>
    </w:p>
    <w:p w:rsidR="00840DE0" w:rsidRPr="00021A03" w:rsidRDefault="003A6F00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Уршакский</w:t>
      </w:r>
      <w:r w:rsidR="004F66B7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7633E1" w:rsidRPr="00021A03" w:rsidRDefault="008E15BC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Аургазинский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7A3A3B" w:rsidRPr="00021A03" w:rsidRDefault="00CA6B46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73DA">
        <w:rPr>
          <w:rFonts w:ascii="Times New Roman" w:eastAsia="Times New Roman" w:hAnsi="Times New Roman" w:cs="Times New Roman"/>
          <w:lang w:eastAsia="ru-RU"/>
        </w:rPr>
        <w:t>18.06.2019</w:t>
      </w:r>
      <w:r w:rsidRPr="00021A03">
        <w:rPr>
          <w:rFonts w:ascii="Times New Roman" w:eastAsia="Times New Roman" w:hAnsi="Times New Roman" w:cs="Times New Roman"/>
          <w:lang w:eastAsia="ru-RU"/>
        </w:rPr>
        <w:t xml:space="preserve">.№ </w:t>
      </w:r>
      <w:r w:rsidR="004473DA">
        <w:rPr>
          <w:rFonts w:ascii="Times New Roman" w:eastAsia="Times New Roman" w:hAnsi="Times New Roman" w:cs="Times New Roman"/>
          <w:lang w:eastAsia="ru-RU"/>
        </w:rPr>
        <w:t>40/5</w:t>
      </w:r>
    </w:p>
    <w:p w:rsidR="00840DE0" w:rsidRDefault="00840DE0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73DA" w:rsidRPr="00021A03" w:rsidRDefault="004473DA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F8B" w:rsidRP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1" w:name="bookmark1"/>
      <w:r w:rsidRPr="00021A03">
        <w:rPr>
          <w:b/>
          <w:sz w:val="26"/>
          <w:szCs w:val="26"/>
        </w:rPr>
        <w:t>ПОЛОЖЕНИЕ</w:t>
      </w:r>
    </w:p>
    <w:p w:rsidR="004F66B7" w:rsidRP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</w:t>
      </w:r>
      <w:bookmarkStart w:id="2" w:name="bookmark2"/>
      <w:bookmarkEnd w:id="1"/>
      <w:r w:rsidRPr="00021A03">
        <w:rPr>
          <w:b/>
          <w:sz w:val="26"/>
          <w:szCs w:val="26"/>
        </w:rPr>
        <w:t xml:space="preserve">ПУБЛИЧНЫХ СЛУШАНИЙ </w:t>
      </w:r>
      <w:bookmarkEnd w:id="2"/>
      <w:r w:rsidR="007633E1" w:rsidRPr="00021A03">
        <w:rPr>
          <w:b/>
          <w:sz w:val="26"/>
          <w:szCs w:val="26"/>
        </w:rPr>
        <w:t xml:space="preserve">В СЕЛЬСКОМ ПОСЕЛЕНИИ </w:t>
      </w:r>
      <w:r w:rsidR="003A6F00">
        <w:rPr>
          <w:b/>
          <w:sz w:val="26"/>
          <w:szCs w:val="26"/>
        </w:rPr>
        <w:t>УРШАКСКИЙ</w:t>
      </w:r>
      <w:r w:rsidR="007633E1" w:rsidRPr="00021A03">
        <w:rPr>
          <w:b/>
          <w:sz w:val="26"/>
          <w:szCs w:val="26"/>
        </w:rPr>
        <w:t xml:space="preserve"> СЕЛЬСОВЕТ МУНИЦИПАЛЬНОГО РАЙОНА </w:t>
      </w:r>
      <w:r w:rsidR="008E15BC" w:rsidRPr="00021A03">
        <w:rPr>
          <w:b/>
          <w:sz w:val="26"/>
          <w:szCs w:val="26"/>
        </w:rPr>
        <w:t>АУРГАЗИНСКИЙ</w:t>
      </w:r>
      <w:r w:rsidR="007633E1" w:rsidRPr="00021A03">
        <w:rPr>
          <w:b/>
          <w:sz w:val="26"/>
          <w:szCs w:val="26"/>
        </w:rPr>
        <w:t xml:space="preserve"> РАЙОН </w:t>
      </w:r>
    </w:p>
    <w:p w:rsidR="00714F8B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F45E02" w:rsidRPr="00021A03" w:rsidRDefault="00F45E02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публичных слушаний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устанавливает в соответствии с Федеральным 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06.10.2003 № 131-ФЗ «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Федерации», У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3A6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Уршакский</w:t>
      </w:r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Башкортостан </w:t>
      </w:r>
      <w:r w:rsidR="002559FD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2559FD" w:rsidRPr="00021A03" w:rsidRDefault="002559F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</w:t>
      </w:r>
      <w:proofErr w:type="gramStart"/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поселении</w:t>
      </w:r>
      <w:proofErr w:type="gramEnd"/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6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Уршакский</w:t>
      </w:r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(далее по тексту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F117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474C8"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публичных слушаний могут быть жители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21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обладающие избирательным правом</w:t>
      </w:r>
      <w:r w:rsidR="0008130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(далее – жители)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 территориального общественного самоуправления,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021A03" w:rsidRDefault="008432E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8301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3"/>
    </w:p>
    <w:p w:rsidR="008432E0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публичные слушания выносятся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сельского 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изменения в форме точного воспроизведения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местного бюджета и отчет о его исполнении</w:t>
      </w:r>
      <w:r w:rsidR="00B10D3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4399" w:rsidRPr="00021A03" w:rsidRDefault="00B443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F66B7" w:rsidRPr="00021A03"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 w:rsidR="004F66B7" w:rsidRPr="00021A03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="004F66B7" w:rsidRPr="00021A03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сельского поселения;</w:t>
      </w:r>
    </w:p>
    <w:p w:rsidR="00B44399" w:rsidRPr="00021A03" w:rsidRDefault="00B443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вопросы о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за исключением случаев, если в соответствии со статьей 13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Федерального закона</w:t>
      </w:r>
      <w:r w:rsidR="00B10D35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№ 131-ФЗ «Об </w:t>
      </w:r>
      <w:r w:rsidR="00B10D35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>общих принципах организации местного самоуправления в Российской Федерации»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 получение согласия насе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выраженного путем голосования либо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Каждый житель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 сельского поселения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предложения 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рассматриваемым на публичных слушаниях.</w:t>
      </w:r>
    </w:p>
    <w:p w:rsidR="00C474C8" w:rsidRPr="00021A03" w:rsidRDefault="00C474C8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Выдвижение инициативы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D10D8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Публичные слушания проводятся по инициативе населения, представ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ительного органа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4398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D10D8" w:rsidRPr="00021A03" w:rsidRDefault="00DD10D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ления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может исходить от группы гр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аждан 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021A03" w:rsidRDefault="00C474C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2.3.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орган сельского поселения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назначении публичных слушаний </w:t>
      </w:r>
      <w:r w:rsidR="00B97D07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 внесенной ею правотворческой инициативе.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D02B3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Предложения о проведении публичных слушаний 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 инициативе главы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направляться г</w:t>
      </w:r>
      <w:r w:rsidR="005F1176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лаве муниципального образования. </w:t>
      </w:r>
    </w:p>
    <w:p w:rsidR="005F1176" w:rsidRPr="00021A03" w:rsidRDefault="005F117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277868" w:rsidRDefault="007A3A3B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BA69F4" w:rsidRPr="00BA69F4" w:rsidRDefault="00BA69F4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2FA8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 xml:space="preserve">3.1. Публичные слушания, инициированные населением </w:t>
      </w:r>
      <w:r w:rsidR="0022021F" w:rsidRPr="00021A03">
        <w:rPr>
          <w:color w:val="000000" w:themeColor="text1"/>
          <w:sz w:val="26"/>
          <w:szCs w:val="26"/>
        </w:rPr>
        <w:t xml:space="preserve">сельского поселения </w:t>
      </w:r>
      <w:r w:rsidRPr="00021A03">
        <w:rPr>
          <w:color w:val="000000" w:themeColor="text1"/>
          <w:sz w:val="26"/>
          <w:szCs w:val="26"/>
        </w:rPr>
        <w:t xml:space="preserve">или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, назначаются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="00E26F2F" w:rsidRPr="00021A03">
        <w:rPr>
          <w:color w:val="000000" w:themeColor="text1"/>
          <w:sz w:val="26"/>
          <w:szCs w:val="26"/>
        </w:rPr>
        <w:t xml:space="preserve">, </w:t>
      </w:r>
      <w:r w:rsidRPr="00021A03">
        <w:rPr>
          <w:color w:val="000000" w:themeColor="text1"/>
          <w:sz w:val="26"/>
          <w:szCs w:val="26"/>
        </w:rPr>
        <w:t xml:space="preserve">а инициированные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 </w:t>
      </w:r>
      <w:r w:rsidRPr="00021A03">
        <w:rPr>
          <w:color w:val="000000" w:themeColor="text1"/>
          <w:sz w:val="26"/>
          <w:szCs w:val="26"/>
        </w:rPr>
        <w:t xml:space="preserve">–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. 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3.2</w:t>
      </w:r>
      <w:r w:rsidR="00DC7017" w:rsidRPr="00021A03">
        <w:rPr>
          <w:color w:val="000000" w:themeColor="text1"/>
          <w:sz w:val="26"/>
          <w:szCs w:val="26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3.3</w:t>
      </w:r>
      <w:r w:rsidR="00DC7017" w:rsidRPr="00021A03">
        <w:rPr>
          <w:color w:val="000000" w:themeColor="text1"/>
          <w:sz w:val="26"/>
          <w:szCs w:val="26"/>
        </w:rPr>
        <w:t>. В решении о назначении публичных слушаний указываются:</w:t>
      </w:r>
    </w:p>
    <w:p w:rsidR="00DC7017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2)</w:t>
      </w:r>
      <w:r w:rsidR="00DC7017" w:rsidRPr="00021A03">
        <w:rPr>
          <w:color w:val="000000" w:themeColor="text1"/>
          <w:sz w:val="26"/>
          <w:szCs w:val="26"/>
        </w:rPr>
        <w:t xml:space="preserve"> дата и место проведения публичных слушаний;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3)</w:t>
      </w:r>
      <w:r w:rsidR="00DC7017" w:rsidRPr="00021A03">
        <w:rPr>
          <w:color w:val="000000" w:themeColor="text1"/>
          <w:sz w:val="26"/>
          <w:szCs w:val="26"/>
        </w:rPr>
        <w:t xml:space="preserve"> наименование комиссии;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4)</w:t>
      </w:r>
      <w:r w:rsidR="00DC7017" w:rsidRPr="00021A03">
        <w:rPr>
          <w:color w:val="000000" w:themeColor="text1"/>
          <w:sz w:val="26"/>
          <w:szCs w:val="26"/>
        </w:rPr>
        <w:t xml:space="preserve"> адрес органа местного самоуправления, назначившего публичные слушания;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5)</w:t>
      </w:r>
      <w:r w:rsidR="00DC7017" w:rsidRPr="00021A03">
        <w:rPr>
          <w:color w:val="000000" w:themeColor="text1"/>
          <w:sz w:val="26"/>
          <w:szCs w:val="26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</w:t>
      </w:r>
      <w:r w:rsidR="00DC7017" w:rsidRPr="00021A03">
        <w:rPr>
          <w:color w:val="000000" w:themeColor="text1"/>
          <w:sz w:val="26"/>
          <w:szCs w:val="26"/>
        </w:rPr>
        <w:lastRenderedPageBreak/>
        <w:t>рождения, адрес места жительства, серию, номер</w:t>
      </w:r>
      <w:r w:rsidRPr="00021A03">
        <w:rPr>
          <w:color w:val="000000" w:themeColor="text1"/>
          <w:sz w:val="26"/>
          <w:szCs w:val="26"/>
        </w:rPr>
        <w:t xml:space="preserve">   </w:t>
      </w:r>
      <w:r w:rsidR="00DC7017" w:rsidRPr="00021A03">
        <w:rPr>
          <w:color w:val="000000" w:themeColor="text1"/>
          <w:sz w:val="26"/>
          <w:szCs w:val="26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021A03" w:rsidRPr="00021A03" w:rsidRDefault="00E076D2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="00DC7017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иные вопросы.</w:t>
      </w:r>
      <w:r w:rsidR="00021A03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3.4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1) оповещение о начале публичных слушаний;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проведение собрания или собраний участников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оформление протокола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опубликование заключения о результатах публичных слушаний.</w:t>
      </w:r>
    </w:p>
    <w:p w:rsidR="00021A03" w:rsidRPr="00021A03" w:rsidRDefault="00021A03" w:rsidP="00021A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3.5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Pr="00021A03">
        <w:rPr>
          <w:rFonts w:ascii="Times New Roman" w:eastAsia="Calibri" w:hAnsi="Times New Roman" w:cs="Times New Roman"/>
          <w:sz w:val="26"/>
          <w:szCs w:val="26"/>
        </w:rPr>
        <w:t>Оповещение о начале публичных слушаний должно содержать: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501061"/>
      <w:r w:rsidRPr="00021A03">
        <w:rPr>
          <w:rFonts w:ascii="Times New Roman" w:eastAsia="Calibri" w:hAnsi="Times New Roman" w:cs="Times New Roman"/>
          <w:sz w:val="26"/>
          <w:szCs w:val="26"/>
        </w:rPr>
        <w:t>1) информацию о прое</w:t>
      </w:r>
      <w:r w:rsidRPr="00021A03">
        <w:rPr>
          <w:rFonts w:ascii="Times New Roman" w:hAnsi="Times New Roman" w:cs="Times New Roman"/>
          <w:sz w:val="26"/>
          <w:szCs w:val="26"/>
        </w:rPr>
        <w:t>кте, подлежащем рассмотрению на</w:t>
      </w:r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501062"/>
      <w:bookmarkEnd w:id="4"/>
      <w:r w:rsidRPr="00021A03">
        <w:rPr>
          <w:rFonts w:ascii="Times New Roman" w:eastAsia="Calibri" w:hAnsi="Times New Roman" w:cs="Times New Roman"/>
          <w:sz w:val="26"/>
          <w:szCs w:val="26"/>
        </w:rPr>
        <w:t>2) информацию</w:t>
      </w:r>
      <w:r w:rsidRPr="00021A03">
        <w:rPr>
          <w:rFonts w:ascii="Times New Roman" w:hAnsi="Times New Roman" w:cs="Times New Roman"/>
          <w:sz w:val="26"/>
          <w:szCs w:val="26"/>
        </w:rPr>
        <w:t xml:space="preserve"> о порядке и сроках проведения </w:t>
      </w:r>
      <w:r w:rsidRPr="00021A03">
        <w:rPr>
          <w:rFonts w:ascii="Times New Roman" w:eastAsia="Calibri" w:hAnsi="Times New Roman" w:cs="Times New Roman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501064"/>
      <w:bookmarkEnd w:id="5"/>
      <w:r w:rsidRPr="00021A03">
        <w:rPr>
          <w:rFonts w:ascii="Times New Roman" w:hAnsi="Times New Roman" w:cs="Times New Roman"/>
          <w:sz w:val="26"/>
          <w:szCs w:val="26"/>
        </w:rPr>
        <w:t>3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7" w:name="sub_50107"/>
      <w:bookmarkEnd w:id="6"/>
      <w:r w:rsidRPr="00021A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3.6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3.7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sub_501081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501082"/>
      <w:bookmarkEnd w:id="8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2) распространяется на информационных стендах, оборудованных около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здания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7"/>
    <w:bookmarkEnd w:id="9"/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3.8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021A03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sub_501101"/>
      <w:r w:rsidRPr="00021A03">
        <w:rPr>
          <w:rFonts w:ascii="Times New Roman" w:eastAsia="Calibri" w:hAnsi="Times New Roman" w:cs="Times New Roman"/>
          <w:sz w:val="26"/>
          <w:szCs w:val="26"/>
        </w:rPr>
        <w:t>1)</w:t>
      </w:r>
      <w:bookmarkStart w:id="11" w:name="sub_501102"/>
      <w:bookmarkEnd w:id="10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DC7017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103"/>
      <w:bookmarkEnd w:id="11"/>
      <w:r w:rsidRPr="00021A0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в письменной форме в адрес организатора публичных слушаний;</w:t>
      </w:r>
      <w:bookmarkEnd w:id="12"/>
    </w:p>
    <w:p w:rsidR="00DC7017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3.9</w:t>
      </w:r>
      <w:r w:rsidR="00DC7017" w:rsidRPr="00021A03">
        <w:rPr>
          <w:color w:val="000000" w:themeColor="text1"/>
          <w:sz w:val="26"/>
          <w:szCs w:val="26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3.10</w:t>
      </w:r>
      <w:r w:rsidR="00DC7017" w:rsidRPr="00021A03">
        <w:rPr>
          <w:color w:val="000000" w:themeColor="text1"/>
          <w:sz w:val="26"/>
          <w:szCs w:val="26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021A03" w:rsidRDefault="009034CD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="0022021F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их участие в обсуждении проектов, вынесенных на публичные слушания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Подготовка публичных слушаний, назначенных представительным органом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публичных слушаний, назначенных главой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Представительный орган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глава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F66B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назначают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основного докладчика, председателя (ведущего) и секретаря публичных слушаний и членов секретариата.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Предложения и замечания жителей </w:t>
      </w:r>
      <w:r w:rsidR="00962ECD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представительный орган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главе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Жители</w:t>
      </w:r>
      <w:r w:rsidR="002C7C0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21A03" w:rsidRDefault="00B44399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6492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публичных слушаний ведется регистрация участников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указываются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фамилия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места жительства</w:t>
      </w:r>
      <w:r w:rsidR="00DC1A4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прием заявок на выступление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A41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друг к другу,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выступающим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председателю (ведущему) публичных слушаний. 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муниципального правового акта, сведения об инициаторах публичных слушаний, экспертах и другие сведения.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этого ведущий предоставляет слово участнику публичных слушаний, внесшему в установл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енном порядке указанно</w:t>
      </w:r>
      <w:proofErr w:type="gramStart"/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proofErr w:type="gram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 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предложение(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у(</w:t>
      </w:r>
      <w:proofErr w:type="spellStart"/>
      <w:proofErr w:type="gram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proofErr w:type="spell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предложению(ям).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публичных слушаний может быть продлено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итоговых рекомендациях публичных слушаний должны содержат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их проведения.</w:t>
      </w:r>
    </w:p>
    <w:p w:rsidR="00DB3FBF" w:rsidRPr="00021A03" w:rsidRDefault="00DB3FB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04B" w:rsidRPr="00021A03" w:rsidRDefault="00DB3FBF" w:rsidP="00021A0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b/>
          <w:sz w:val="26"/>
          <w:szCs w:val="26"/>
        </w:rPr>
        <w:t>6.</w:t>
      </w:r>
      <w:r w:rsidR="0003604B" w:rsidRPr="00021A03">
        <w:rPr>
          <w:rFonts w:ascii="Times New Roman" w:hAnsi="Times New Roman" w:cs="Times New Roman"/>
          <w:b/>
          <w:sz w:val="26"/>
          <w:szCs w:val="26"/>
        </w:rPr>
        <w:t xml:space="preserve"> Результаты публичных слушаний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6.1.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3" w:name="sub_501022"/>
      <w:r w:rsidR="0003604B" w:rsidRPr="00021A03">
        <w:rPr>
          <w:rFonts w:ascii="Times New Roman" w:hAnsi="Times New Roman" w:cs="Times New Roman"/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6.2. </w:t>
      </w:r>
      <w:r w:rsidR="0003604B" w:rsidRPr="00021A03">
        <w:rPr>
          <w:rFonts w:ascii="Times New Roman" w:hAnsi="Times New Roman" w:cs="Times New Roman"/>
          <w:sz w:val="26"/>
          <w:szCs w:val="26"/>
        </w:rPr>
        <w:t>В заключении о результатах публичных слушаний должны быть указаны: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221"/>
      <w:bookmarkEnd w:id="13"/>
      <w:r w:rsidRPr="00021A03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222"/>
      <w:bookmarkEnd w:id="14"/>
      <w:r w:rsidRPr="00021A03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223"/>
      <w:bookmarkEnd w:id="15"/>
      <w:r w:rsidRPr="00021A03">
        <w:rPr>
          <w:rFonts w:ascii="Times New Roman" w:hAnsi="Times New Roman" w:cs="Times New Roman"/>
          <w:sz w:val="26"/>
          <w:szCs w:val="26"/>
        </w:rPr>
        <w:lastRenderedPageBreak/>
        <w:t xml:space="preserve">3) реквизиты протокола </w:t>
      </w:r>
      <w:r w:rsidR="0003604B" w:rsidRPr="00021A03">
        <w:rPr>
          <w:rFonts w:ascii="Times New Roman" w:hAnsi="Times New Roman" w:cs="Times New Roman"/>
          <w:sz w:val="26"/>
          <w:szCs w:val="26"/>
        </w:rPr>
        <w:t>публичных слушаний, на основании которого подготовлено заключение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224"/>
      <w:bookmarkEnd w:id="16"/>
      <w:r w:rsidRPr="00021A03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225"/>
      <w:bookmarkEnd w:id="17"/>
      <w:r w:rsidRPr="00021A03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23"/>
      <w:bookmarkEnd w:id="18"/>
      <w:r w:rsidRPr="00021A03">
        <w:rPr>
          <w:rFonts w:ascii="Times New Roman" w:hAnsi="Times New Roman" w:cs="Times New Roman"/>
          <w:sz w:val="26"/>
          <w:szCs w:val="26"/>
        </w:rPr>
        <w:t>6.3.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  <w:bookmarkEnd w:id="19"/>
      <w:r w:rsidR="0003604B" w:rsidRPr="00021A03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6.4.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6.5. </w:t>
      </w:r>
      <w:r w:rsidR="0003604B" w:rsidRPr="00021A03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слушаний, протокол публичных слушаний и документы, собранные в ходе подготовки и</w:t>
      </w:r>
      <w:r w:rsidRPr="00021A03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формируются в отдельное дело.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6.6.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Pr="00021A03">
        <w:rPr>
          <w:rFonts w:ascii="Times New Roman" w:hAnsi="Times New Roman" w:cs="Times New Roman"/>
          <w:sz w:val="26"/>
          <w:szCs w:val="26"/>
        </w:rPr>
        <w:t>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4CD" w:rsidRPr="00021A03" w:rsidRDefault="009034C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учета предложений, замечаний и поправок, поступивших от жит</w:t>
      </w:r>
      <w:r w:rsidR="002C7C07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елей  сельского поселения 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принятии проектов муниципальных правовых актов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60BE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Предложения, замечания и поправки, поступившие от жителей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  <w:proofErr w:type="gramEnd"/>
    </w:p>
    <w:p w:rsidR="001260BE" w:rsidRPr="00021A03" w:rsidRDefault="001260B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проекту устава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 проекту уст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A3A3B"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муниципального правового акта о внесении изменений и до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 органом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должны содержат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проекта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проектов решений о внесении изменений и дополнений в устав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021A03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отчету 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отчету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представительного орган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E15B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выносящиеся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отчета удовлетворительным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неудовлетворительным.</w:t>
      </w:r>
    </w:p>
    <w:p w:rsidR="002D7944" w:rsidRPr="005532CC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проектам планов и программ развития </w:t>
      </w:r>
    </w:p>
    <w:p w:rsidR="007A3A3B" w:rsidRPr="005532CC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планов и 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проектам планов и программ социально-экономического развити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целевым муниципальным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программам могут быть назначены по инициативе главы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их разработки.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C47F2C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Проекты планов и 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указанным планам и проектам.</w:t>
      </w:r>
    </w:p>
    <w:p w:rsidR="00ED02B3" w:rsidRPr="00021A03" w:rsidRDefault="00ED02B3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вопросам преобразования </w:t>
      </w:r>
    </w:p>
    <w:p w:rsidR="004514D9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5532CC" w:rsidRPr="005532CC" w:rsidRDefault="005532C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.1. </w:t>
      </w:r>
      <w:proofErr w:type="gramStart"/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одского округа либо лишением 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городского округа в связи  с наделением</w:t>
      </w:r>
      <w:proofErr w:type="gramEnd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района из городского округа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внутригородским делением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 по инициативе населения,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240942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порядке, установленном </w:t>
      </w:r>
      <w:r w:rsidR="00F27A7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разделе 3 настоящего Положения.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вопроса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преобразования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выдвижения инициативы проведения местного референдума.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выдвижения инициативы о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государственной власти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вопросам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инициативы по вопросу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инициаторов предложения, проект закона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заключения представительного органа 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содержащие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обсуждении не позднее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за 30 дней до проведения публичных слушаний и не позднее чем за 60 дней до проведения голосования населения по вопросу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по вопросам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содержаться предложения участников публичных слушаний об одобрении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021A03" w:rsidRDefault="0024094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генерального </w:t>
      </w:r>
      <w:r w:rsidR="00642052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плана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пункте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на территории для проведения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Публичные слушания по проекту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обсуждении не позднее, чем за один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</w:t>
      </w:r>
      <w:proofErr w:type="gramStart"/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публичных слушаниях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 опубликование (обнародование)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73586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слушаний.</w:t>
      </w:r>
    </w:p>
    <w:p w:rsidR="0041387F" w:rsidRPr="00021A03" w:rsidRDefault="0041387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Срок проведения публичных слушаний с момента оповещения жителей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генерального п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случае внесения изменений в проект генерального плана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9AA" w:rsidRDefault="008709AA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проектам правил землепользования</w:t>
      </w:r>
      <w:r w:rsidR="00AF5520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застройки </w:t>
      </w: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7633E1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правил землепользования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застройки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представительный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021A03" w:rsidRDefault="00F4319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9D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внесение изменений в проект правил землепользования и застройки и представляет указанный проект глав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дней после представления ему проекта правил землепользования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застройки с приложенными к нему протоколами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об отклонении проекта правил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709AA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.1 - 1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.6</w:t>
      </w:r>
      <w:r w:rsidR="00E10999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999" w:rsidRPr="00021A03" w:rsidRDefault="00E109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органом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9F2F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направляет их главе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Default="004514D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P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объектов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капитального строительства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обращения на рассмотрение  в представительный орган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слушаний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более одного месяца.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отклонение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DA1F9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проекту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межевания территории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09E1" w:rsidRPr="00021A03" w:rsidRDefault="004909E1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1</w:t>
      </w:r>
      <w:r w:rsidR="00241DFF" w:rsidRPr="00021A03">
        <w:rPr>
          <w:rFonts w:ascii="Times New Roman" w:hAnsi="Times New Roman" w:cs="Times New Roman"/>
          <w:sz w:val="26"/>
          <w:szCs w:val="26"/>
        </w:rPr>
        <w:t>6</w:t>
      </w:r>
      <w:r w:rsidRPr="00021A03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021A03">
        <w:rPr>
          <w:rFonts w:ascii="Times New Roman" w:hAnsi="Times New Roman" w:cs="Times New Roman"/>
          <w:sz w:val="26"/>
          <w:szCs w:val="26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909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624DD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проекту межевания территории 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проекта на рассмотрение в предс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3C6" w:rsidRPr="00021A03" w:rsidRDefault="007053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Срок проведения публичных слушаний со дня оповещения жителей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FB7F80" w:rsidRPr="00021A03" w:rsidRDefault="00350C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Default="00FB7F8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000B40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70E63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="00270E63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территорий</w:t>
      </w:r>
      <w:r w:rsidR="00374D8D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0B40" w:rsidRPr="005532CC" w:rsidRDefault="008D3F5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Решение о проведении публи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слушаний по проекту правил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территории, проекту муниципального правового акта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правила благоустройства территории (далее 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благоустройства) принимает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представительного органа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со дня получения такого проекта.</w:t>
      </w:r>
    </w:p>
    <w:p w:rsidR="00803B0E" w:rsidRPr="00021A03" w:rsidRDefault="00803B0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правил благоустройства разрабатывается комиссией, создаваемой постановлением администрации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7C" w:rsidRPr="00021A03" w:rsidRDefault="009441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окончания</w:t>
      </w:r>
      <w:proofErr w:type="gramEnd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предст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предложений по проекту п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 Срок проведения публичных слушаний с момента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 о времени и месте их проведения до дня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 не может быть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60 календарных дней. </w:t>
      </w: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проекта правил благоустройства всей территории</w:t>
      </w:r>
      <w:proofErr w:type="gramEnd"/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отношении отдельных частей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подготовки проекта правил благоустройства части (частей)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FC6" w:rsidRPr="00021A03" w:rsidRDefault="000B4F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пивших предложений, замечаний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Проведение публичных слушаний по проектам изменений в правила благоустройства территорий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</w:t>
      </w:r>
      <w:r w:rsidR="009133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порядке, предусмотренном пунктами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17.1-17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0B7CFC" w:rsidRPr="00021A03" w:rsidRDefault="000B7CF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5F1176" w:rsidRDefault="00644A48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A48" w:rsidRPr="005F1176" w:rsidSect="004473D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88" w:rsidRDefault="00146788" w:rsidP="00350C19">
      <w:pPr>
        <w:spacing w:after="0" w:line="240" w:lineRule="auto"/>
      </w:pPr>
      <w:r>
        <w:separator/>
      </w:r>
    </w:p>
  </w:endnote>
  <w:endnote w:type="continuationSeparator" w:id="0">
    <w:p w:rsidR="00146788" w:rsidRDefault="00146788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88" w:rsidRDefault="00146788" w:rsidP="00350C19">
      <w:pPr>
        <w:spacing w:after="0" w:line="240" w:lineRule="auto"/>
      </w:pPr>
      <w:r>
        <w:separator/>
      </w:r>
    </w:p>
  </w:footnote>
  <w:footnote w:type="continuationSeparator" w:id="0">
    <w:p w:rsidR="00146788" w:rsidRDefault="00146788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951E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3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B4176D"/>
    <w:multiLevelType w:val="hybridMultilevel"/>
    <w:tmpl w:val="17A45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8D2"/>
    <w:rsid w:val="00000B40"/>
    <w:rsid w:val="00007055"/>
    <w:rsid w:val="00020218"/>
    <w:rsid w:val="00021A03"/>
    <w:rsid w:val="00022703"/>
    <w:rsid w:val="00032AD0"/>
    <w:rsid w:val="0003604B"/>
    <w:rsid w:val="00037C49"/>
    <w:rsid w:val="0004468A"/>
    <w:rsid w:val="00051E73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46788"/>
    <w:rsid w:val="001B1109"/>
    <w:rsid w:val="001E0D5E"/>
    <w:rsid w:val="002068D2"/>
    <w:rsid w:val="0022021F"/>
    <w:rsid w:val="00240942"/>
    <w:rsid w:val="00241DFF"/>
    <w:rsid w:val="00246273"/>
    <w:rsid w:val="00254442"/>
    <w:rsid w:val="002559FD"/>
    <w:rsid w:val="00270E63"/>
    <w:rsid w:val="00274FC5"/>
    <w:rsid w:val="00277868"/>
    <w:rsid w:val="002C46DD"/>
    <w:rsid w:val="002C7C07"/>
    <w:rsid w:val="002D7944"/>
    <w:rsid w:val="00322F7C"/>
    <w:rsid w:val="00341DFD"/>
    <w:rsid w:val="0034634F"/>
    <w:rsid w:val="00350C19"/>
    <w:rsid w:val="00374D8D"/>
    <w:rsid w:val="003937F4"/>
    <w:rsid w:val="003A6F00"/>
    <w:rsid w:val="0041387F"/>
    <w:rsid w:val="004473DA"/>
    <w:rsid w:val="004514D9"/>
    <w:rsid w:val="00467DC8"/>
    <w:rsid w:val="00470010"/>
    <w:rsid w:val="004810AB"/>
    <w:rsid w:val="004909E1"/>
    <w:rsid w:val="004C2E3E"/>
    <w:rsid w:val="004D18DD"/>
    <w:rsid w:val="004F66B7"/>
    <w:rsid w:val="005031C8"/>
    <w:rsid w:val="00543987"/>
    <w:rsid w:val="005532CC"/>
    <w:rsid w:val="0056554D"/>
    <w:rsid w:val="00573586"/>
    <w:rsid w:val="00586F1E"/>
    <w:rsid w:val="005A28F2"/>
    <w:rsid w:val="005A330F"/>
    <w:rsid w:val="005F1176"/>
    <w:rsid w:val="00613766"/>
    <w:rsid w:val="00624DD0"/>
    <w:rsid w:val="00632FB7"/>
    <w:rsid w:val="00642052"/>
    <w:rsid w:val="00644A48"/>
    <w:rsid w:val="006459BC"/>
    <w:rsid w:val="006555A4"/>
    <w:rsid w:val="0066716B"/>
    <w:rsid w:val="00667A0C"/>
    <w:rsid w:val="00671C58"/>
    <w:rsid w:val="00676CAB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633E1"/>
    <w:rsid w:val="00787F36"/>
    <w:rsid w:val="007A3A3B"/>
    <w:rsid w:val="007B2950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8D3F5B"/>
    <w:rsid w:val="008E15BC"/>
    <w:rsid w:val="009034CD"/>
    <w:rsid w:val="009133CD"/>
    <w:rsid w:val="00944119"/>
    <w:rsid w:val="00951EC3"/>
    <w:rsid w:val="00962ECD"/>
    <w:rsid w:val="00964ECA"/>
    <w:rsid w:val="009D625C"/>
    <w:rsid w:val="009D67B7"/>
    <w:rsid w:val="009F2F3B"/>
    <w:rsid w:val="00A222AC"/>
    <w:rsid w:val="00A265B6"/>
    <w:rsid w:val="00A61F8A"/>
    <w:rsid w:val="00AB4111"/>
    <w:rsid w:val="00AF4185"/>
    <w:rsid w:val="00AF5520"/>
    <w:rsid w:val="00AF7A26"/>
    <w:rsid w:val="00B10D35"/>
    <w:rsid w:val="00B44399"/>
    <w:rsid w:val="00B507B9"/>
    <w:rsid w:val="00B53E1B"/>
    <w:rsid w:val="00B90C36"/>
    <w:rsid w:val="00B97D07"/>
    <w:rsid w:val="00BA16B9"/>
    <w:rsid w:val="00BA3954"/>
    <w:rsid w:val="00BA62F0"/>
    <w:rsid w:val="00BA69F4"/>
    <w:rsid w:val="00C474C8"/>
    <w:rsid w:val="00C47F2C"/>
    <w:rsid w:val="00CA6B46"/>
    <w:rsid w:val="00CB1D34"/>
    <w:rsid w:val="00CC29A3"/>
    <w:rsid w:val="00CE6663"/>
    <w:rsid w:val="00D05C3C"/>
    <w:rsid w:val="00D469CA"/>
    <w:rsid w:val="00D824FF"/>
    <w:rsid w:val="00DA1F9F"/>
    <w:rsid w:val="00DA7557"/>
    <w:rsid w:val="00DB3FBF"/>
    <w:rsid w:val="00DC0F83"/>
    <w:rsid w:val="00DC1A41"/>
    <w:rsid w:val="00DC7017"/>
    <w:rsid w:val="00DD10D8"/>
    <w:rsid w:val="00DE6E09"/>
    <w:rsid w:val="00E076D2"/>
    <w:rsid w:val="00E10999"/>
    <w:rsid w:val="00E20F26"/>
    <w:rsid w:val="00E26F2F"/>
    <w:rsid w:val="00E300D8"/>
    <w:rsid w:val="00ED02B3"/>
    <w:rsid w:val="00F24B62"/>
    <w:rsid w:val="00F27A78"/>
    <w:rsid w:val="00F368F7"/>
    <w:rsid w:val="00F4319C"/>
    <w:rsid w:val="00F45E02"/>
    <w:rsid w:val="00F6517A"/>
    <w:rsid w:val="00F656F1"/>
    <w:rsid w:val="00F835F8"/>
    <w:rsid w:val="00FB3C1D"/>
    <w:rsid w:val="00FB7F8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7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67DC8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467DC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9C64-8B73-41F1-A04C-A1A61DF5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5550</Words>
  <Characters>31637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Об утверждении Положения</vt:lpstr>
      <vt:lpstr>о порядке организации и проведения публичных слушаний в сельском поселении Уршак</vt:lpstr>
      <vt:lpstr/>
      <vt:lpstr>ПОЛОЖЕНИЕ</vt:lpstr>
      <vt:lpstr>О ПОРЯДКЕ ОРГАНИЗАЦИИ И ПРОВЕДЕНИЯ ПУБЛИЧНЫХ СЛУШАНИЙ В СЕЛЬСКОМ ПОСЕЛЕНИИ УРШАК</vt:lpstr>
      <vt:lpstr>РЕСПУБЛИКИ БАШКОРТОСТАН</vt:lpstr>
    </vt:vector>
  </TitlesOfParts>
  <Company>Управление делами Главы РБ</Company>
  <LinksUpToDate>false</LinksUpToDate>
  <CharactersWithSpaces>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Бухгалтерия</cp:lastModifiedBy>
  <cp:revision>2</cp:revision>
  <cp:lastPrinted>2019-06-14T04:13:00Z</cp:lastPrinted>
  <dcterms:created xsi:type="dcterms:W3CDTF">2019-06-14T07:30:00Z</dcterms:created>
  <dcterms:modified xsi:type="dcterms:W3CDTF">2019-06-14T07:30:00Z</dcterms:modified>
</cp:coreProperties>
</file>