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41" w:rsidRPr="00DD12A3" w:rsidRDefault="002D4B83" w:rsidP="00327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12A3">
        <w:rPr>
          <w:rFonts w:ascii="Times New Roman" w:hAnsi="Times New Roman" w:cs="Times New Roman"/>
          <w:b/>
          <w:bCs/>
        </w:rPr>
        <w:t xml:space="preserve">РАЗВИТИЕ СЕМЕЙНЫХ ФЕРМ </w:t>
      </w:r>
    </w:p>
    <w:p w:rsidR="002D4B83" w:rsidRPr="00DD12A3" w:rsidRDefault="002D4B83" w:rsidP="000D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12A3">
        <w:rPr>
          <w:rFonts w:ascii="Times New Roman" w:hAnsi="Times New Roman" w:cs="Times New Roman"/>
          <w:b/>
          <w:bCs/>
        </w:rPr>
        <w:t>РЕСПУБЛИКИ БАШКОРТОСТАН</w:t>
      </w:r>
      <w:r w:rsidR="00DD7010" w:rsidRPr="00DD12A3">
        <w:rPr>
          <w:rFonts w:ascii="Times New Roman" w:hAnsi="Times New Roman" w:cs="Times New Roman"/>
          <w:b/>
          <w:bCs/>
        </w:rPr>
        <w:t xml:space="preserve"> </w:t>
      </w:r>
      <w:r w:rsidR="005037D8" w:rsidRPr="00DD12A3">
        <w:rPr>
          <w:rFonts w:ascii="Times New Roman" w:hAnsi="Times New Roman" w:cs="Times New Roman"/>
          <w:b/>
          <w:bCs/>
        </w:rPr>
        <w:t xml:space="preserve">В </w:t>
      </w:r>
      <w:r w:rsidR="00DD7010" w:rsidRPr="00DD12A3">
        <w:rPr>
          <w:rFonts w:ascii="Times New Roman" w:hAnsi="Times New Roman" w:cs="Times New Roman"/>
          <w:b/>
          <w:bCs/>
        </w:rPr>
        <w:t>20</w:t>
      </w:r>
      <w:r w:rsidR="003D44C5" w:rsidRPr="00DD12A3">
        <w:rPr>
          <w:rFonts w:ascii="Times New Roman" w:hAnsi="Times New Roman" w:cs="Times New Roman"/>
          <w:b/>
          <w:bCs/>
        </w:rPr>
        <w:t>2</w:t>
      </w:r>
      <w:r w:rsidR="00327941" w:rsidRPr="00DD12A3">
        <w:rPr>
          <w:rFonts w:ascii="Times New Roman" w:hAnsi="Times New Roman" w:cs="Times New Roman"/>
          <w:b/>
          <w:bCs/>
        </w:rPr>
        <w:t>1</w:t>
      </w:r>
      <w:r w:rsidR="005037D8" w:rsidRPr="00DD12A3">
        <w:rPr>
          <w:rFonts w:ascii="Times New Roman" w:hAnsi="Times New Roman" w:cs="Times New Roman"/>
          <w:b/>
          <w:bCs/>
        </w:rPr>
        <w:t xml:space="preserve"> </w:t>
      </w:r>
      <w:r w:rsidR="00F3099B" w:rsidRPr="00DD12A3">
        <w:rPr>
          <w:rFonts w:ascii="Times New Roman" w:hAnsi="Times New Roman" w:cs="Times New Roman"/>
          <w:b/>
          <w:bCs/>
        </w:rPr>
        <w:t>г.</w:t>
      </w:r>
      <w:r w:rsidR="00D63D37" w:rsidRPr="00DD12A3">
        <w:rPr>
          <w:rFonts w:ascii="Times New Roman" w:hAnsi="Times New Roman" w:cs="Times New Roman"/>
          <w:b/>
          <w:bCs/>
        </w:rPr>
        <w:t xml:space="preserve"> </w:t>
      </w:r>
      <w:r w:rsidR="00DD7010" w:rsidRPr="00DD12A3">
        <w:rPr>
          <w:rFonts w:ascii="Times New Roman" w:hAnsi="Times New Roman" w:cs="Times New Roman"/>
          <w:b/>
          <w:bCs/>
        </w:rPr>
        <w:t xml:space="preserve"> </w:t>
      </w:r>
    </w:p>
    <w:p w:rsidR="00BC1BB3" w:rsidRPr="004E6998" w:rsidRDefault="00BC1BB3" w:rsidP="00BC1B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Постановление Правительства Республики Башкортостан </w:t>
      </w:r>
      <w:r w:rsidRPr="00E73215">
        <w:rPr>
          <w:bCs/>
          <w:sz w:val="28"/>
          <w:szCs w:val="28"/>
        </w:rPr>
        <w:t>о</w:t>
      </w:r>
      <w:r w:rsidRPr="004E6998">
        <w:rPr>
          <w:rStyle w:val="FontStyle25"/>
          <w:sz w:val="25"/>
          <w:szCs w:val="25"/>
        </w:rPr>
        <w:t>т 26 марта 2020 г. № 188</w:t>
      </w:r>
    </w:p>
    <w:p w:rsidR="00BC1BB3" w:rsidRPr="004E6998" w:rsidRDefault="00BC1BB3" w:rsidP="00BC1B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Приказ</w:t>
      </w:r>
      <w:r w:rsidRPr="004E6998">
        <w:rPr>
          <w:rStyle w:val="FontStyle25"/>
          <w:sz w:val="25"/>
          <w:szCs w:val="25"/>
        </w:rPr>
        <w:t xml:space="preserve"> </w:t>
      </w:r>
      <w:r>
        <w:rPr>
          <w:rStyle w:val="FontStyle25"/>
          <w:sz w:val="25"/>
          <w:szCs w:val="25"/>
        </w:rPr>
        <w:t>МСХ РБ</w:t>
      </w:r>
      <w:r w:rsidRPr="004E6998">
        <w:rPr>
          <w:rStyle w:val="FontStyle25"/>
          <w:sz w:val="25"/>
          <w:szCs w:val="25"/>
        </w:rPr>
        <w:t xml:space="preserve"> от 27 апреля 2020 года № 62</w:t>
      </w:r>
    </w:p>
    <w:p w:rsidR="001D5709" w:rsidRPr="008C6E74" w:rsidRDefault="001D5709" w:rsidP="001D57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b/>
          <w:i/>
          <w:sz w:val="24"/>
          <w:szCs w:val="24"/>
        </w:rPr>
      </w:pPr>
      <w:r w:rsidRPr="008C6E74">
        <w:rPr>
          <w:rFonts w:ascii="Times New Roman" w:hAnsi="Times New Roman" w:cs="Times New Roman"/>
          <w:b/>
          <w:sz w:val="24"/>
          <w:szCs w:val="24"/>
        </w:rPr>
        <w:t>30 млн. руб.  – максимальный грант</w:t>
      </w:r>
      <w:r w:rsidRPr="008C6E74">
        <w:rPr>
          <w:rFonts w:ascii="Times New Roman" w:hAnsi="Times New Roman" w:cs="Times New Roman"/>
          <w:sz w:val="24"/>
          <w:szCs w:val="24"/>
        </w:rPr>
        <w:t xml:space="preserve">, </w:t>
      </w:r>
      <w:r w:rsidRPr="008C6E74">
        <w:rPr>
          <w:rFonts w:ascii="Times New Roman" w:hAnsi="Times New Roman" w:cs="Times New Roman"/>
          <w:b/>
          <w:sz w:val="24"/>
          <w:szCs w:val="24"/>
        </w:rPr>
        <w:t xml:space="preserve">не более 60% </w:t>
      </w:r>
      <w:r w:rsidRPr="008C6E74">
        <w:rPr>
          <w:rFonts w:ascii="Times New Roman" w:hAnsi="Times New Roman" w:cs="Times New Roman"/>
          <w:sz w:val="24"/>
          <w:szCs w:val="24"/>
        </w:rPr>
        <w:t>стоимости проекта, по всем направлениям. Для заявителей, использующих право на освобождение от НДС – включая  НДС</w:t>
      </w:r>
      <w:r w:rsidRPr="008C6E74">
        <w:rPr>
          <w:rStyle w:val="FontStyle25"/>
          <w:b/>
          <w:sz w:val="24"/>
          <w:szCs w:val="24"/>
        </w:rPr>
        <w:t>.</w:t>
      </w:r>
      <w:r w:rsidRPr="008C6E74">
        <w:rPr>
          <w:rStyle w:val="FontStyle25"/>
          <w:i/>
          <w:sz w:val="24"/>
          <w:szCs w:val="24"/>
        </w:rPr>
        <w:t xml:space="preserve"> </w:t>
      </w:r>
    </w:p>
    <w:p w:rsidR="001D5709" w:rsidRDefault="001D5709" w:rsidP="001D57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E7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 участия в программе: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Семейная ферма – </w:t>
      </w:r>
      <w:r w:rsidRPr="008C6E74">
        <w:rPr>
          <w:rFonts w:ascii="Times New Roman" w:hAnsi="Times New Roman" w:cs="Times New Roman"/>
          <w:b/>
          <w:sz w:val="24"/>
          <w:szCs w:val="24"/>
        </w:rPr>
        <w:t>крестьянское (фермерское) хозяйство</w:t>
      </w:r>
      <w:r w:rsidRPr="008C6E74">
        <w:rPr>
          <w:rFonts w:ascii="Times New Roman" w:hAnsi="Times New Roman" w:cs="Times New Roman"/>
          <w:sz w:val="24"/>
          <w:szCs w:val="24"/>
        </w:rPr>
        <w:t xml:space="preserve"> число членов которого составляет 2 (включая главу) и более членов семьи, </w:t>
      </w:r>
      <w:r w:rsidRPr="008C6E74">
        <w:rPr>
          <w:rFonts w:ascii="Times New Roman" w:hAnsi="Times New Roman" w:cs="Times New Roman"/>
          <w:b/>
          <w:i/>
          <w:sz w:val="24"/>
          <w:szCs w:val="24"/>
        </w:rPr>
        <w:t>ИП, являющийся сельхозтоваропроизводителем</w:t>
      </w:r>
      <w:r w:rsidRPr="008C6E74">
        <w:rPr>
          <w:rFonts w:ascii="Times New Roman" w:hAnsi="Times New Roman" w:cs="Times New Roman"/>
          <w:sz w:val="24"/>
          <w:szCs w:val="24"/>
        </w:rPr>
        <w:t xml:space="preserve">, зарегистрированные на сельской местности или </w:t>
      </w:r>
      <w:r w:rsidRPr="008C6E74">
        <w:rPr>
          <w:rFonts w:ascii="Times New Roman" w:hAnsi="Times New Roman" w:cs="Times New Roman"/>
          <w:i/>
          <w:sz w:val="24"/>
          <w:szCs w:val="24"/>
        </w:rPr>
        <w:t>на территории сельской агломерации*</w:t>
      </w:r>
      <w:r w:rsidRPr="008C6E74">
        <w:rPr>
          <w:rFonts w:ascii="Times New Roman" w:hAnsi="Times New Roman" w:cs="Times New Roman"/>
          <w:sz w:val="24"/>
          <w:szCs w:val="24"/>
        </w:rPr>
        <w:t xml:space="preserve"> </w:t>
      </w:r>
      <w:r w:rsidRPr="008C6E74">
        <w:rPr>
          <w:rFonts w:ascii="Times New Roman" w:hAnsi="Times New Roman" w:cs="Times New Roman"/>
          <w:b/>
          <w:i/>
          <w:sz w:val="24"/>
          <w:szCs w:val="24"/>
        </w:rPr>
        <w:t>более  12 мес.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Годовой доход за отчетный финансовый год </w:t>
      </w:r>
      <w:r w:rsidRPr="008C6E74">
        <w:rPr>
          <w:rFonts w:ascii="Times New Roman" w:hAnsi="Times New Roman" w:cs="Times New Roman"/>
          <w:b/>
          <w:i/>
          <w:sz w:val="24"/>
          <w:szCs w:val="24"/>
        </w:rPr>
        <w:t>не более 120 млн. руб</w:t>
      </w:r>
      <w:r w:rsidRPr="008C6E74">
        <w:rPr>
          <w:rFonts w:ascii="Times New Roman" w:hAnsi="Times New Roman" w:cs="Times New Roman"/>
          <w:i/>
          <w:sz w:val="24"/>
          <w:szCs w:val="24"/>
        </w:rPr>
        <w:t>.</w:t>
      </w:r>
    </w:p>
    <w:p w:rsidR="001D5709" w:rsidRPr="004A3017" w:rsidRDefault="004A3017" w:rsidP="004A301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3017">
        <w:rPr>
          <w:rFonts w:ascii="Times New Roman" w:hAnsi="Times New Roman" w:cs="Times New Roman"/>
          <w:sz w:val="24"/>
          <w:szCs w:val="24"/>
        </w:rPr>
        <w:t>Оплачивать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017">
        <w:rPr>
          <w:rFonts w:ascii="Times New Roman" w:hAnsi="Times New Roman" w:cs="Times New Roman"/>
          <w:b/>
          <w:sz w:val="24"/>
          <w:szCs w:val="24"/>
        </w:rPr>
        <w:t xml:space="preserve">не менее 40 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4A3017">
        <w:rPr>
          <w:rFonts w:ascii="Times New Roman" w:hAnsi="Times New Roman" w:cs="Times New Roman"/>
          <w:b/>
          <w:sz w:val="24"/>
          <w:szCs w:val="24"/>
        </w:rPr>
        <w:t>стоимости каждого наименования приобретаемого имущества</w:t>
      </w:r>
      <w:r w:rsidRPr="004A3017">
        <w:rPr>
          <w:rFonts w:ascii="Times New Roman" w:hAnsi="Times New Roman" w:cs="Times New Roman"/>
          <w:sz w:val="24"/>
          <w:szCs w:val="24"/>
        </w:rPr>
        <w:t>,  в том числе непосредственно за счет собственных средств – не менее 10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Для заявителей, использующих </w:t>
      </w:r>
      <w:r w:rsidRPr="008C6E74">
        <w:rPr>
          <w:rFonts w:ascii="Times New Roman" w:hAnsi="Times New Roman" w:cs="Times New Roman"/>
          <w:b/>
          <w:sz w:val="24"/>
          <w:szCs w:val="24"/>
        </w:rPr>
        <w:t>освобождение от уплаты НД</w:t>
      </w:r>
      <w:r w:rsidRPr="008C6E74">
        <w:rPr>
          <w:rFonts w:ascii="Times New Roman" w:hAnsi="Times New Roman" w:cs="Times New Roman"/>
          <w:sz w:val="24"/>
          <w:szCs w:val="24"/>
        </w:rPr>
        <w:t xml:space="preserve">С – расходы по проекту </w:t>
      </w:r>
      <w:r w:rsidRPr="008C6E74">
        <w:rPr>
          <w:rFonts w:ascii="Times New Roman" w:hAnsi="Times New Roman" w:cs="Times New Roman"/>
          <w:b/>
          <w:sz w:val="24"/>
          <w:szCs w:val="24"/>
        </w:rPr>
        <w:t>включают НДС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Планируемое </w:t>
      </w:r>
      <w:r w:rsidRPr="008C6E74">
        <w:rPr>
          <w:rFonts w:ascii="Times New Roman" w:hAnsi="Times New Roman" w:cs="Times New Roman"/>
          <w:b/>
          <w:sz w:val="24"/>
          <w:szCs w:val="24"/>
        </w:rPr>
        <w:t>маточное поголовье КРС</w:t>
      </w:r>
      <w:r w:rsidRPr="008C6E74">
        <w:rPr>
          <w:rFonts w:ascii="Times New Roman" w:hAnsi="Times New Roman" w:cs="Times New Roman"/>
          <w:sz w:val="24"/>
          <w:szCs w:val="24"/>
        </w:rPr>
        <w:t xml:space="preserve"> не должно превышать </w:t>
      </w:r>
      <w:r w:rsidRPr="008C6E74">
        <w:rPr>
          <w:rFonts w:ascii="Times New Roman" w:hAnsi="Times New Roman" w:cs="Times New Roman"/>
          <w:b/>
          <w:sz w:val="24"/>
          <w:szCs w:val="24"/>
        </w:rPr>
        <w:t>400 гол.</w:t>
      </w:r>
      <w:r w:rsidRPr="008C6E74">
        <w:rPr>
          <w:rFonts w:ascii="Times New Roman" w:hAnsi="Times New Roman" w:cs="Times New Roman"/>
          <w:sz w:val="24"/>
          <w:szCs w:val="24"/>
        </w:rPr>
        <w:t>, овец и коз – не более 500 условных голов.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На дату подачи заявки отсутствуют долги по налогам и сборам в сумме, не превышающей</w:t>
      </w:r>
      <w:r w:rsidRPr="008C6E74">
        <w:rPr>
          <w:rFonts w:ascii="Times New Roman" w:hAnsi="Times New Roman" w:cs="Times New Roman"/>
          <w:b/>
          <w:i/>
          <w:sz w:val="24"/>
          <w:szCs w:val="24"/>
        </w:rPr>
        <w:t xml:space="preserve"> 10 тыс. руб.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Обязательство создания не менее </w:t>
      </w:r>
      <w:r w:rsidRPr="008C6E74">
        <w:rPr>
          <w:rFonts w:ascii="Times New Roman" w:hAnsi="Times New Roman" w:cs="Times New Roman"/>
          <w:b/>
          <w:sz w:val="24"/>
          <w:szCs w:val="24"/>
        </w:rPr>
        <w:t>3 новых постоянных рабочих места</w:t>
      </w:r>
      <w:r w:rsidRPr="008C6E74">
        <w:rPr>
          <w:rFonts w:ascii="Times New Roman" w:hAnsi="Times New Roman" w:cs="Times New Roman"/>
          <w:sz w:val="24"/>
          <w:szCs w:val="24"/>
        </w:rPr>
        <w:t xml:space="preserve"> на сельских территориях или на территории сельской агломерации 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Обязательство освоить грант за </w:t>
      </w:r>
      <w:r w:rsidRPr="008C6E74">
        <w:rPr>
          <w:rFonts w:ascii="Times New Roman" w:hAnsi="Times New Roman" w:cs="Times New Roman"/>
          <w:b/>
          <w:sz w:val="24"/>
          <w:szCs w:val="24"/>
        </w:rPr>
        <w:t>24</w:t>
      </w:r>
      <w:r w:rsidRPr="008C6E74">
        <w:rPr>
          <w:rFonts w:ascii="Times New Roman" w:hAnsi="Times New Roman" w:cs="Times New Roman"/>
          <w:sz w:val="24"/>
          <w:szCs w:val="24"/>
        </w:rPr>
        <w:t xml:space="preserve"> </w:t>
      </w:r>
      <w:r w:rsidRPr="008C6E74">
        <w:rPr>
          <w:rFonts w:ascii="Times New Roman" w:hAnsi="Times New Roman" w:cs="Times New Roman"/>
          <w:b/>
          <w:sz w:val="24"/>
          <w:szCs w:val="24"/>
        </w:rPr>
        <w:t>месяца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Обязательство достижения плановых показателей деятельности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Обязательство осуществлять деятельность не менее</w:t>
      </w:r>
      <w:r w:rsidRPr="008C6E7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C6E74">
        <w:rPr>
          <w:rFonts w:ascii="Times New Roman" w:hAnsi="Times New Roman" w:cs="Times New Roman"/>
          <w:sz w:val="24"/>
          <w:szCs w:val="24"/>
        </w:rPr>
        <w:t xml:space="preserve"> </w:t>
      </w:r>
      <w:r w:rsidRPr="008C6E74">
        <w:rPr>
          <w:rFonts w:ascii="Times New Roman" w:hAnsi="Times New Roman" w:cs="Times New Roman"/>
          <w:b/>
          <w:sz w:val="24"/>
          <w:szCs w:val="24"/>
        </w:rPr>
        <w:t>лет</w:t>
      </w:r>
      <w:r w:rsidRPr="008C6E74">
        <w:rPr>
          <w:rFonts w:ascii="Times New Roman" w:hAnsi="Times New Roman" w:cs="Times New Roman"/>
          <w:sz w:val="24"/>
          <w:szCs w:val="24"/>
        </w:rPr>
        <w:t xml:space="preserve"> со дня получения гранта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Style w:val="FontStyle25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Повторное получение гранта возможно после полного освоения гранта (в т.ч. Агоростартап), но не ранее чем через </w:t>
      </w:r>
      <w:r w:rsidRPr="008C6E74">
        <w:rPr>
          <w:rFonts w:ascii="Times New Roman" w:hAnsi="Times New Roman" w:cs="Times New Roman"/>
          <w:b/>
          <w:sz w:val="24"/>
          <w:szCs w:val="24"/>
        </w:rPr>
        <w:t>18 мес.</w:t>
      </w:r>
      <w:r w:rsidRPr="008C6E74">
        <w:rPr>
          <w:rFonts w:ascii="Times New Roman" w:hAnsi="Times New Roman" w:cs="Times New Roman"/>
          <w:sz w:val="24"/>
          <w:szCs w:val="24"/>
        </w:rPr>
        <w:t xml:space="preserve"> со дня  полного освоения ранее полученного гранта при условии достижения плановых показателей деятельности ранее реализованного проекта в полном объеме</w:t>
      </w:r>
    </w:p>
    <w:p w:rsidR="001D5709" w:rsidRDefault="001D5709" w:rsidP="001D57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E74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Цели, на которые выдается грант: 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на разработку проектной документации по строительству, реконструкции или модернизации объектов для производства, хранения и переработки сельскохозяйственной продукции;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на приобретение, строительство, реконструкцию, капитальный ремонт или модернизацию объектов для производства, хранения и переработки сельскохозяйственной продукции;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на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 и их монтаж. Перечень указанного оборудования, техники и специализированного транспорта устанавливается </w:t>
      </w:r>
      <w:r>
        <w:rPr>
          <w:rFonts w:ascii="Times New Roman" w:hAnsi="Times New Roman" w:cs="Times New Roman"/>
          <w:sz w:val="24"/>
          <w:szCs w:val="24"/>
        </w:rPr>
        <w:t>МСХ РБ</w:t>
      </w:r>
    </w:p>
    <w:p w:rsidR="001D5709" w:rsidRPr="008C6E74" w:rsidRDefault="001D5709" w:rsidP="001D5709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на приобретение сельскохозяйственных животных и  птицы (за исключением свиней). При этом планируемое маточное поголовье крупного рогатого скота не должно превышать 400 голов, овец (коз) – не более 500 условных голов;</w:t>
      </w:r>
    </w:p>
    <w:p w:rsidR="001D5709" w:rsidRPr="008C6E74" w:rsidRDefault="001D5709" w:rsidP="001D5709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на приобретение рыбопосадочного материала; 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E74">
        <w:rPr>
          <w:rFonts w:ascii="Times New Roman" w:hAnsi="Times New Roman" w:cs="Times New Roman"/>
          <w:i/>
          <w:sz w:val="24"/>
          <w:szCs w:val="24"/>
        </w:rPr>
        <w:t>погашение не более 20% привлекаемого на реализацию проекта  грантополучателя льготного инвестиционного кредита</w:t>
      </w:r>
    </w:p>
    <w:p w:rsidR="001D5709" w:rsidRPr="008C6E74" w:rsidRDefault="001D5709" w:rsidP="001D57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E74">
        <w:rPr>
          <w:rFonts w:ascii="Times New Roman" w:hAnsi="Times New Roman" w:cs="Times New Roman"/>
          <w:i/>
          <w:sz w:val="24"/>
          <w:szCs w:val="24"/>
        </w:rPr>
        <w:t>уплата процентов привлекаемого на реализацию проекта грантополучателя льготного инвестиционного кредита в течении 18 месяцев с даты получения гранта</w:t>
      </w:r>
    </w:p>
    <w:p w:rsidR="001D5709" w:rsidRDefault="001D5709" w:rsidP="001D57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приобретение автономных источников электро-, газоснабжения, обустройства автономных источников водоснабжения</w:t>
      </w:r>
    </w:p>
    <w:p w:rsidR="001D5709" w:rsidRPr="00DD12A3" w:rsidRDefault="001D5709" w:rsidP="001D57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12A3">
        <w:rPr>
          <w:rFonts w:ascii="Times New Roman" w:hAnsi="Times New Roman" w:cs="Times New Roman"/>
          <w:sz w:val="18"/>
          <w:szCs w:val="18"/>
        </w:rPr>
        <w:t>*с</w:t>
      </w:r>
      <w:r w:rsidRPr="00DD12A3">
        <w:rPr>
          <w:rFonts w:ascii="Times New Roman" w:hAnsi="Times New Roman" w:cs="Times New Roman"/>
          <w:i/>
          <w:sz w:val="18"/>
          <w:szCs w:val="18"/>
        </w:rPr>
        <w:t>ельские агломерации – сельский территории, а также поселки городского типа и малые города с численностью населения не превышающей 30 тыс. человек.</w:t>
      </w:r>
    </w:p>
    <w:p w:rsidR="00601475" w:rsidRPr="008C5180" w:rsidRDefault="001D5709" w:rsidP="00AA41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  <w:r w:rsidRPr="008C5180">
        <w:rPr>
          <w:rFonts w:ascii="Times New Roman" w:hAnsi="Times New Roman" w:cs="Times New Roman"/>
          <w:b/>
          <w:bCs/>
          <w:sz w:val="24"/>
          <w:szCs w:val="26"/>
          <w:u w:val="single"/>
        </w:rPr>
        <w:t>Заявитель</w:t>
      </w:r>
      <w:r w:rsidR="00BB189B" w:rsidRPr="008C5180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 </w:t>
      </w:r>
      <w:r w:rsidR="00144BE3" w:rsidRPr="008C5180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должен </w:t>
      </w:r>
      <w:r w:rsidR="00601475" w:rsidRPr="008C5180">
        <w:rPr>
          <w:rFonts w:ascii="Times New Roman" w:hAnsi="Times New Roman" w:cs="Times New Roman"/>
          <w:b/>
          <w:bCs/>
          <w:sz w:val="24"/>
          <w:szCs w:val="26"/>
          <w:u w:val="single"/>
        </w:rPr>
        <w:t>соответств</w:t>
      </w:r>
      <w:r w:rsidR="00144BE3" w:rsidRPr="008C5180">
        <w:rPr>
          <w:rFonts w:ascii="Times New Roman" w:hAnsi="Times New Roman" w:cs="Times New Roman"/>
          <w:b/>
          <w:bCs/>
          <w:sz w:val="24"/>
          <w:szCs w:val="26"/>
          <w:u w:val="single"/>
        </w:rPr>
        <w:t>овать</w:t>
      </w:r>
      <w:r w:rsidR="00601475" w:rsidRPr="008C5180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 следующим условиям: 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 xml:space="preserve">а) число членов крестьянского (фермерского) хозяйства составляет  2 (включая главу) и более членов семьи (объединенные родством и (или) свойством) главы крестьянского (фермерского) хозяйства (для заявителей – крестьянских (фермерских) хозяйств); 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 xml:space="preserve">б) срок деятельности семейной фермы на дату подачи заявки на конкурс </w:t>
      </w:r>
      <w:r w:rsidRPr="008C5180">
        <w:rPr>
          <w:rFonts w:ascii="Times New Roman" w:hAnsi="Times New Roman" w:cs="Times New Roman"/>
          <w:b/>
          <w:sz w:val="24"/>
          <w:szCs w:val="24"/>
        </w:rPr>
        <w:t>превышает 12 месяцев</w:t>
      </w:r>
      <w:r w:rsidRPr="008C5180">
        <w:rPr>
          <w:rFonts w:ascii="Times New Roman" w:hAnsi="Times New Roman" w:cs="Times New Roman"/>
          <w:sz w:val="24"/>
          <w:szCs w:val="24"/>
        </w:rPr>
        <w:t xml:space="preserve"> с даты ее регистрации;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в) зарегистрирована на сельской территории или на территории сельской агломерации Республики Башкортостан;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г) после полного освоения ран</w:t>
      </w:r>
      <w:bookmarkStart w:id="0" w:name="_GoBack"/>
      <w:bookmarkEnd w:id="0"/>
      <w:r w:rsidRPr="008C5180">
        <w:rPr>
          <w:rFonts w:ascii="Times New Roman" w:hAnsi="Times New Roman" w:cs="Times New Roman"/>
          <w:sz w:val="24"/>
          <w:szCs w:val="24"/>
        </w:rPr>
        <w:t xml:space="preserve">ее предоставленного гранта (в том числе гранта "Агростартап") прошло </w:t>
      </w:r>
      <w:r w:rsidRPr="008C5180">
        <w:rPr>
          <w:rFonts w:ascii="Times New Roman" w:hAnsi="Times New Roman" w:cs="Times New Roman"/>
          <w:b/>
          <w:sz w:val="24"/>
          <w:szCs w:val="24"/>
        </w:rPr>
        <w:t>не менее 18 месяцев</w:t>
      </w:r>
      <w:r w:rsidRPr="008C5180">
        <w:rPr>
          <w:rFonts w:ascii="Times New Roman" w:hAnsi="Times New Roman" w:cs="Times New Roman"/>
          <w:sz w:val="24"/>
          <w:szCs w:val="24"/>
        </w:rPr>
        <w:t xml:space="preserve"> (в случае, если ранее предоставлялся грант);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 xml:space="preserve">д) представляет план расходов на цель, указанную в пункте 1.4 настоящего Порядка, с указанием </w:t>
      </w:r>
      <w:r w:rsidRPr="008C5180">
        <w:rPr>
          <w:rFonts w:ascii="Times New Roman" w:hAnsi="Times New Roman" w:cs="Times New Roman"/>
          <w:sz w:val="24"/>
          <w:szCs w:val="24"/>
        </w:rPr>
        <w:lastRenderedPageBreak/>
        <w:t>количества, цены, источников финансирования (грант и собственные средства) приобретаемого имущества, выполняемых работ, оказываемых услуг;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е) обязуется оплачивать не менее 40 процентов стоимости каждого наименования приобретаемого имущества, выполняемых работ, оказываемых услуг для семейной фермы, указанных в плане расходов,  в том числе непосредственно за счет собственных средств – не менее 10 процентов стоимости каждого наименования приобретаемого имущества, выполняемых работ, оказываемых услуг для семейной фермы, и не приобретать основные средства, бывшие в употреблении;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 xml:space="preserve">ж) обязуется достигнуть показателей деятельности, предусмотренных проектом получателя гранта; 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з) обязуется создать в году получения гранта новые постоянные рабочие места на сельской территории или на территории сельской агломерации исходя из расчета создания н</w:t>
      </w:r>
      <w:r w:rsidRPr="008C5180">
        <w:rPr>
          <w:rFonts w:ascii="Times New Roman" w:hAnsi="Times New Roman" w:cs="Times New Roman"/>
          <w:b/>
          <w:sz w:val="24"/>
          <w:szCs w:val="24"/>
        </w:rPr>
        <w:t xml:space="preserve">е менее 3 новых </w:t>
      </w:r>
      <w:r w:rsidRPr="008C5180">
        <w:rPr>
          <w:rFonts w:ascii="Times New Roman" w:hAnsi="Times New Roman" w:cs="Times New Roman"/>
          <w:sz w:val="24"/>
          <w:szCs w:val="24"/>
        </w:rPr>
        <w:t>постоянных рабочих мест на один грант, полученный в текущем финансовом году;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и) обязуется сохранить созданные новые постоянные рабочие места в течение н</w:t>
      </w:r>
      <w:r w:rsidRPr="008C5180">
        <w:rPr>
          <w:rFonts w:ascii="Times New Roman" w:hAnsi="Times New Roman" w:cs="Times New Roman"/>
          <w:b/>
          <w:sz w:val="24"/>
          <w:szCs w:val="24"/>
        </w:rPr>
        <w:t xml:space="preserve">е менее 5 лет </w:t>
      </w:r>
      <w:r w:rsidRPr="008C5180">
        <w:rPr>
          <w:rFonts w:ascii="Times New Roman" w:hAnsi="Times New Roman" w:cs="Times New Roman"/>
          <w:sz w:val="24"/>
          <w:szCs w:val="24"/>
        </w:rPr>
        <w:t>после получения гранта;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к) обязуется осуществлять деятельность в течение н</w:t>
      </w:r>
      <w:r w:rsidRPr="008C5180">
        <w:rPr>
          <w:rFonts w:ascii="Times New Roman" w:hAnsi="Times New Roman" w:cs="Times New Roman"/>
          <w:b/>
          <w:sz w:val="24"/>
          <w:szCs w:val="24"/>
        </w:rPr>
        <w:t>е менее 5 лет</w:t>
      </w:r>
      <w:r w:rsidRPr="008C5180">
        <w:rPr>
          <w:rFonts w:ascii="Times New Roman" w:hAnsi="Times New Roman" w:cs="Times New Roman"/>
          <w:sz w:val="24"/>
          <w:szCs w:val="24"/>
        </w:rPr>
        <w:t xml:space="preserve"> после получения гранта;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л) глава семейной фермы соглашается на передачу и обработку его персональных данных в соответствии с законодательством Российской Федерации;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 xml:space="preserve">м) обязуется </w:t>
      </w:r>
      <w:r w:rsidRPr="008C5180">
        <w:rPr>
          <w:rFonts w:ascii="Times New Roman" w:hAnsi="Times New Roman" w:cs="Times New Roman"/>
          <w:b/>
          <w:sz w:val="24"/>
          <w:szCs w:val="24"/>
        </w:rPr>
        <w:t xml:space="preserve">использовать грант в течение 24 месяцев </w:t>
      </w:r>
      <w:r w:rsidRPr="008C5180">
        <w:rPr>
          <w:rFonts w:ascii="Times New Roman" w:hAnsi="Times New Roman" w:cs="Times New Roman"/>
          <w:sz w:val="24"/>
          <w:szCs w:val="24"/>
        </w:rPr>
        <w:t>с даты поступления средств;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н) обязуется открыть лицевой счет в Управлении Федерального казначейства;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о) на дату не ранее 30 календарных дней до дня подачи заявки семейная ферма должна соответствовать следующим требованиям: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отсутствует неисполненная обязанность по уплате налогов, в сумме, превышающей 10 тыс.рублей;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бюджет Республики Башкортостан субсидий;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 xml:space="preserve">заявитель – юридическое лицо не находится в процессе реорганизации, заявитель – индивидуальный предприниматель не прекратил деятельности в качестве индивидуального предпринимателя; 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дисквалификации главы крестьянского (фермерского) хозяйства или индивидуального предпринимателя;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п) семейная ферма не является получателем средств из бюджета Республики Башкортостан;</w:t>
      </w:r>
    </w:p>
    <w:p w:rsidR="00C9116C" w:rsidRPr="008C5180" w:rsidRDefault="00C9116C" w:rsidP="00C9116C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180">
        <w:rPr>
          <w:rFonts w:ascii="Times New Roman" w:hAnsi="Times New Roman" w:cs="Times New Roman"/>
          <w:b/>
          <w:sz w:val="24"/>
          <w:szCs w:val="24"/>
          <w:u w:val="single"/>
        </w:rPr>
        <w:t>При подаче заявки заявитель представляет документы: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а) согласия на публикацию (размещение) в информационно-телекоммуникационной сети Интернет информации, а также согласия на обработку персональных данных (для физического лица);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б) копии паспорта гражданина Российской Федерации, являющегося главой крестьянского (фермерского) хозяйства;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в) копий паспортов граждан Российской Федерации, являющихся членами крестьянского (фермерского) хозяйства;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г) копии соглашения о создании крестьянского (фермерского) хозяйства, заключенного в соответствии с Федеральным законом "О крестьянском (фермерском) хозяйстве" (для крестьянского (фермерского) хозяйства);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д) копии выписки из Единого реестра юридических лиц либо копии выписки из Единого реестра индивидуальных предпринимателей;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е) копий документов, подтверждающих наличие у семейной фермы статуса сельскохозяйственного товаропроизводителя в соответствии со статьей 3 Федерального закона "О развитии сельского хозяйства";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ж)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 заемные средства);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 xml:space="preserve">з) копии статистической отчетности за год, предшествующий году подачи заявки на предоставление гранта: копий сведений по формам федерального статистического наблюдения № 1-фермер "Сведения об итогах сева под урожай", </w:t>
      </w:r>
      <w:r w:rsidR="003710D1">
        <w:rPr>
          <w:rFonts w:ascii="Times New Roman" w:hAnsi="Times New Roman" w:cs="Times New Roman"/>
          <w:sz w:val="24"/>
          <w:szCs w:val="24"/>
        </w:rPr>
        <w:t xml:space="preserve">  </w:t>
      </w:r>
      <w:r w:rsidRPr="008C5180">
        <w:rPr>
          <w:rFonts w:ascii="Times New Roman" w:hAnsi="Times New Roman" w:cs="Times New Roman"/>
          <w:sz w:val="24"/>
          <w:szCs w:val="24"/>
        </w:rPr>
        <w:t>№ 2-фермер (для  заявителей – крестьянских (фермерских) хозяйств или индивидуальных предпринимателей, имеющих посевные площади);копии формы № 3-фермер;копий сведений № 1-КФХ  или № 1-ИП;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и) справки налогового органа об отсутствии неисполненной обязанности по уплате налогов, в сумме, превышающей 10 тыс. рублей;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к) справки, подписанной заявителем, подтверждающей, что заявитель не являлся получателем средств из бюджета Республики Башкортостан;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л) справки, подписанной заявителем, подтверждающей отсутствие у заявителя просроченной задолженности по возврату в бюджет Республики Башкортостан субсиди</w:t>
      </w:r>
      <w:r w:rsidR="003710D1">
        <w:rPr>
          <w:rFonts w:ascii="Times New Roman" w:hAnsi="Times New Roman" w:cs="Times New Roman"/>
          <w:sz w:val="24"/>
          <w:szCs w:val="24"/>
        </w:rPr>
        <w:t>и</w:t>
      </w:r>
      <w:r w:rsidRPr="008C51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м) справки налогового органа об отсутствии в реестре дисквалифицированных лиц сведения о дисквалификации заявителя;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 xml:space="preserve">н) копии декларации, представленной за год, предшествующий году представления заявки, в </w:t>
      </w:r>
      <w:r w:rsidRPr="008C5180">
        <w:rPr>
          <w:rFonts w:ascii="Times New Roman" w:hAnsi="Times New Roman" w:cs="Times New Roman"/>
          <w:sz w:val="24"/>
          <w:szCs w:val="24"/>
        </w:rPr>
        <w:lastRenderedPageBreak/>
        <w:t>налоговые органы;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о) документа (выписки из расчетного счета банка, подтверждающей наличие средств на реализацию проекта, письма финансово-кредитной организации о предварительном согласии в случае получения гранта заявителем предоставить ему кредит с указанием суммы кредита) (не более 30 процентов от стоимости проекта), подтверждающего возможность оплачивать не менее 40 процентов (в том числе непосредственно за счет собственных средств – не менее 10 процентов) стоимости каждого наименования приобретаемого имущества, на дату не ранее 30 календарных дней до даты подачи заявки;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 xml:space="preserve">п) бизнес-плана по форме, утвержденной Министерством; 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р) в случае строительства, реконструкции или модернизации семейных ферм к бизнес-плану прилагаются:</w:t>
      </w:r>
      <w:r w:rsidR="003710D1">
        <w:rPr>
          <w:rFonts w:ascii="Times New Roman" w:hAnsi="Times New Roman" w:cs="Times New Roman"/>
          <w:sz w:val="24"/>
          <w:szCs w:val="24"/>
        </w:rPr>
        <w:t xml:space="preserve"> </w:t>
      </w:r>
      <w:r w:rsidRPr="008C5180">
        <w:rPr>
          <w:rFonts w:ascii="Times New Roman" w:hAnsi="Times New Roman" w:cs="Times New Roman"/>
          <w:sz w:val="24"/>
          <w:szCs w:val="24"/>
        </w:rPr>
        <w:t>копия проектной документации на строительство производственного объекта с положительным заключением государственной экспертизы (при строительстве);копия сводного сметного расчета с экспертным заключением по проверке сметной стоимости объекта капитального строительства (при строительстве, реконструкции, капитальном ремонте или модернизации);технологический план размещения оборудования (при приобретении стационарного оборудования);копия договора аренды объектов или копии документов, подтверждающих право собственности;</w:t>
      </w:r>
      <w:r w:rsidR="00327941">
        <w:rPr>
          <w:rFonts w:ascii="Times New Roman" w:hAnsi="Times New Roman" w:cs="Times New Roman"/>
          <w:sz w:val="24"/>
          <w:szCs w:val="24"/>
        </w:rPr>
        <w:t xml:space="preserve"> </w:t>
      </w:r>
      <w:r w:rsidRPr="008C5180">
        <w:rPr>
          <w:rFonts w:ascii="Times New Roman" w:hAnsi="Times New Roman" w:cs="Times New Roman"/>
          <w:sz w:val="24"/>
          <w:szCs w:val="24"/>
        </w:rPr>
        <w:t>копия договора аренды земельного участка под строительство объектов для производства, хранения и переработки сельскохозяйственной продукции на срок не менее 5 лет на дату подачи заявки на участие в конкурсном отборе или копии документов, подтверждающих право собственности;</w:t>
      </w:r>
      <w:r w:rsidR="00327941">
        <w:rPr>
          <w:rFonts w:ascii="Times New Roman" w:hAnsi="Times New Roman" w:cs="Times New Roman"/>
          <w:sz w:val="24"/>
          <w:szCs w:val="24"/>
        </w:rPr>
        <w:t xml:space="preserve"> </w:t>
      </w:r>
      <w:r w:rsidRPr="008C5180">
        <w:rPr>
          <w:rFonts w:ascii="Times New Roman" w:hAnsi="Times New Roman" w:cs="Times New Roman"/>
          <w:sz w:val="24"/>
          <w:szCs w:val="24"/>
        </w:rPr>
        <w:t>копия разрешения на строительство (реконструкцию) в соответствии с требованиями статьи 51 Градостроительного кодекса Российской Федерации;</w:t>
      </w:r>
    </w:p>
    <w:p w:rsidR="000A474C" w:rsidRPr="008C5180" w:rsidRDefault="000A474C" w:rsidP="00C911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180">
        <w:rPr>
          <w:rFonts w:ascii="Times New Roman" w:hAnsi="Times New Roman" w:cs="Times New Roman"/>
          <w:sz w:val="24"/>
          <w:szCs w:val="24"/>
        </w:rPr>
        <w:t>т) в случае, если у заявителя находится в собственности либо в аренде земельный участок, предназначенный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хозяйства).</w:t>
      </w:r>
    </w:p>
    <w:p w:rsidR="003B3E24" w:rsidRPr="008C5180" w:rsidRDefault="003B3E24" w:rsidP="00226A0C">
      <w:pPr>
        <w:pStyle w:val="Style2"/>
        <w:widowControl/>
        <w:spacing w:line="240" w:lineRule="auto"/>
        <w:ind w:firstLine="562"/>
      </w:pPr>
      <w:r w:rsidRPr="008C5180">
        <w:t>В целях определения победителей конкурсного отбора используются критерии конкурсного отбора по балльной шкале оценок, которая отражена в следующей таблице</w:t>
      </w:r>
      <w:r w:rsidR="00226A0C" w:rsidRPr="00226A0C">
        <w:rPr>
          <w:b/>
          <w:szCs w:val="25"/>
        </w:rPr>
        <w:t xml:space="preserve"> </w:t>
      </w:r>
      <w:r w:rsidR="00226A0C">
        <w:rPr>
          <w:b/>
          <w:szCs w:val="25"/>
        </w:rPr>
        <w:t>(м</w:t>
      </w:r>
      <w:r w:rsidR="00226A0C" w:rsidRPr="00CA306B">
        <w:rPr>
          <w:rStyle w:val="FontStyle25"/>
          <w:b/>
          <w:sz w:val="24"/>
          <w:szCs w:val="25"/>
        </w:rPr>
        <w:t>аксимальный балл-30</w:t>
      </w:r>
      <w:r w:rsidR="00226A0C">
        <w:rPr>
          <w:rStyle w:val="FontStyle25"/>
          <w:b/>
          <w:sz w:val="24"/>
          <w:szCs w:val="25"/>
        </w:rPr>
        <w:t>)</w:t>
      </w:r>
      <w:r w:rsidRPr="008C5180">
        <w:t>:</w:t>
      </w:r>
    </w:p>
    <w:p w:rsidR="000A474C" w:rsidRPr="008C5180" w:rsidRDefault="003B3E24" w:rsidP="008C5180">
      <w:pPr>
        <w:widowControl w:val="0"/>
        <w:autoSpaceDE w:val="0"/>
        <w:autoSpaceDN w:val="0"/>
        <w:adjustRightInd w:val="0"/>
        <w:spacing w:after="0" w:line="240" w:lineRule="atLeast"/>
        <w:ind w:left="66" w:firstLine="501"/>
        <w:jc w:val="both"/>
        <w:rPr>
          <w:sz w:val="20"/>
          <w:szCs w:val="24"/>
        </w:rPr>
      </w:pPr>
      <w:r w:rsidRPr="008C5180">
        <w:rPr>
          <w:sz w:val="20"/>
          <w:szCs w:val="24"/>
        </w:rPr>
        <w:t>Критерии оценки семейных животноводческих ферм: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817"/>
        <w:gridCol w:w="992"/>
      </w:tblGrid>
      <w:tr w:rsidR="000A474C" w:rsidRPr="00334CF1" w:rsidTr="00C9116C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№ п/п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Оценка в баллах</w:t>
            </w:r>
          </w:p>
        </w:tc>
      </w:tr>
      <w:tr w:rsidR="000A474C" w:rsidRPr="00334CF1" w:rsidTr="00A733E1">
        <w:trPr>
          <w:trHeight w:val="174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A733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хозяйства), с видом разрешенного использования, с кодами 1.1-</w:t>
            </w:r>
            <w:hyperlink r:id="rId8" w:history="1">
              <w:r w:rsidRPr="00334CF1">
                <w:rPr>
                  <w:rFonts w:eastAsiaTheme="minorEastAsia"/>
                  <w:sz w:val="20"/>
                  <w:szCs w:val="30"/>
                </w:rPr>
                <w:t>1.20</w:t>
              </w:r>
            </w:hyperlink>
            <w:r w:rsidRPr="00334CF1">
              <w:rPr>
                <w:rFonts w:eastAsiaTheme="minorEastAsia"/>
                <w:sz w:val="20"/>
                <w:szCs w:val="30"/>
              </w:rPr>
              <w:t xml:space="preserve">, в том числе размещения зданий и сооружений, используемых для хранения и переработки сельскохозяйственной продукции, в соответствии с приказом Росреестра от 10 ноября 2020 года № П/0412 "Об утверждении классификатора видов разрешенного использования земельных участков":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</w:tr>
      <w:tr w:rsidR="000A474C" w:rsidRPr="00334CF1" w:rsidTr="00C9116C">
        <w:trPr>
          <w:trHeight w:val="127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в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2</w:t>
            </w:r>
          </w:p>
        </w:tc>
      </w:tr>
      <w:tr w:rsidR="000A474C" w:rsidRPr="00334CF1" w:rsidTr="00C9116C">
        <w:trPr>
          <w:trHeight w:val="46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 xml:space="preserve">в аренде сроком не менее 5 лет с 1 января текущего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  <w:tr w:rsidR="000A474C" w:rsidRPr="00334CF1" w:rsidTr="00C9116C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Наличие у заявителя производственных помещений, предназначенных для производства, переработки и хранения сельскохозяйственной продукции: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</w:tr>
      <w:tr w:rsidR="000A474C" w:rsidRPr="00334CF1" w:rsidTr="00C9116C">
        <w:trPr>
          <w:trHeight w:val="426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в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2</w:t>
            </w:r>
          </w:p>
        </w:tc>
      </w:tr>
      <w:tr w:rsidR="000A474C" w:rsidRPr="00334CF1" w:rsidTr="00C9116C">
        <w:trPr>
          <w:trHeight w:val="49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 xml:space="preserve">в долгосрочной аренде на срок не менее 5 лет </w:t>
            </w:r>
            <w:r w:rsidRPr="00334CF1">
              <w:rPr>
                <w:rFonts w:eastAsiaTheme="minorEastAsia"/>
                <w:sz w:val="20"/>
                <w:szCs w:val="30"/>
              </w:rPr>
              <w:br/>
              <w:t xml:space="preserve">с 1 января текущего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  <w:tr w:rsidR="000A474C" w:rsidRPr="00334CF1" w:rsidTr="00C9116C">
        <w:trPr>
          <w:trHeight w:val="36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30"/>
              </w:rPr>
            </w:pPr>
            <w:r w:rsidRPr="00334CF1">
              <w:rPr>
                <w:sz w:val="20"/>
                <w:szCs w:val="30"/>
              </w:rPr>
              <w:t>Удельный вес средств в общем объеме приобретений согласно плану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</w:tr>
      <w:tr w:rsidR="000A474C" w:rsidRPr="00334CF1" w:rsidTr="00C9116C">
        <w:trPr>
          <w:trHeight w:val="21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30"/>
              </w:rPr>
            </w:pPr>
            <w:r w:rsidRPr="00334CF1">
              <w:rPr>
                <w:rFonts w:ascii="Times New Roman" w:hAnsi="Times New Roman" w:cs="Times New Roman"/>
                <w:sz w:val="20"/>
                <w:szCs w:val="30"/>
              </w:rPr>
              <w:t>60%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3</w:t>
            </w:r>
          </w:p>
        </w:tc>
      </w:tr>
      <w:tr w:rsidR="000A474C" w:rsidRPr="00334CF1" w:rsidTr="00C9116C">
        <w:trPr>
          <w:trHeight w:val="42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30"/>
              </w:rPr>
            </w:pPr>
            <w:r w:rsidRPr="00334CF1">
              <w:rPr>
                <w:rFonts w:ascii="Times New Roman" w:hAnsi="Times New Roman" w:cs="Times New Roman"/>
                <w:sz w:val="20"/>
                <w:szCs w:val="30"/>
              </w:rPr>
              <w:t>от 50% (включительно) до 60% (не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2</w:t>
            </w:r>
          </w:p>
        </w:tc>
      </w:tr>
      <w:tr w:rsidR="000A474C" w:rsidRPr="00334CF1" w:rsidTr="00C9116C">
        <w:trPr>
          <w:trHeight w:val="42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4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Размер запрашиваемог</w:t>
            </w:r>
            <w:r w:rsidRPr="00334CF1">
              <w:rPr>
                <w:sz w:val="20"/>
                <w:szCs w:val="30"/>
              </w:rPr>
              <w:t xml:space="preserve"> собственных </w:t>
            </w:r>
            <w:r w:rsidRPr="00334CF1">
              <w:rPr>
                <w:rFonts w:eastAsiaTheme="minorEastAsia"/>
                <w:sz w:val="20"/>
                <w:szCs w:val="30"/>
              </w:rPr>
              <w:t>о гранта: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</w:tr>
      <w:tr w:rsidR="000A474C" w:rsidRPr="00334CF1" w:rsidTr="00C9116C">
        <w:trPr>
          <w:trHeight w:val="33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до 10 млн. рублей 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3</w:t>
            </w:r>
          </w:p>
        </w:tc>
      </w:tr>
      <w:tr w:rsidR="000A474C" w:rsidRPr="00334CF1" w:rsidTr="00C9116C">
        <w:trPr>
          <w:trHeight w:val="46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 xml:space="preserve">от 10 млн. рублей (не включительно) до 20 млн. рублей </w:t>
            </w:r>
            <w:r w:rsidRPr="00334CF1">
              <w:rPr>
                <w:rFonts w:eastAsiaTheme="minorEastAsia"/>
                <w:sz w:val="20"/>
                <w:szCs w:val="30"/>
              </w:rPr>
              <w:br/>
              <w:t>(не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2</w:t>
            </w:r>
          </w:p>
        </w:tc>
      </w:tr>
      <w:tr w:rsidR="000A474C" w:rsidRPr="00334CF1" w:rsidTr="00C9116C">
        <w:trPr>
          <w:trHeight w:val="61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5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Период с даты регистрации крестьянского (фермерского) хозяйства или индивидуального предпринимателя до даты подачи заявки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</w:tr>
      <w:tr w:rsidR="000A474C" w:rsidRPr="00334CF1" w:rsidTr="00C9116C">
        <w:trPr>
          <w:trHeight w:val="20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более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3</w:t>
            </w:r>
          </w:p>
        </w:tc>
      </w:tr>
      <w:tr w:rsidR="000A474C" w:rsidRPr="00334CF1" w:rsidTr="00C9116C">
        <w:trPr>
          <w:trHeight w:val="42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от 3 лет (включительно) до 5 лет (не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2</w:t>
            </w:r>
          </w:p>
        </w:tc>
      </w:tr>
      <w:tr w:rsidR="000A474C" w:rsidRPr="00334CF1" w:rsidTr="00C9116C">
        <w:trPr>
          <w:trHeight w:val="42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от 2 лет (включительно) до 3 лет (не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  <w:tr w:rsidR="000A474C" w:rsidRPr="00334CF1" w:rsidTr="00C9116C">
        <w:trPr>
          <w:trHeight w:val="3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6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Заявитель является членом сельскохозяйственного потребительского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  <w:tr w:rsidR="000A474C" w:rsidRPr="00334CF1" w:rsidTr="00C9116C">
        <w:trPr>
          <w:trHeight w:val="5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7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Заявитель впервые претендует на получение 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  <w:tr w:rsidR="000A474C" w:rsidRPr="00334CF1" w:rsidTr="00C9116C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8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 xml:space="preserve">Срок окупаемости проекта по бизнес-плану составляет менее 5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  <w:tr w:rsidR="000A474C" w:rsidRPr="00334CF1" w:rsidTr="00C9116C">
        <w:trPr>
          <w:trHeight w:val="7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9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sz w:val="20"/>
                <w:szCs w:val="30"/>
              </w:rPr>
              <w:t>Заявитель ведет деятельность на территории муниципальных районов, включенных в Среднесрочную комплексную программу экономического развития Зауралья до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  <w:tr w:rsidR="000A474C" w:rsidRPr="00334CF1" w:rsidTr="00C9116C">
        <w:trPr>
          <w:trHeight w:val="51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10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30"/>
              </w:rPr>
            </w:pPr>
            <w:r w:rsidRPr="00334CF1">
              <w:rPr>
                <w:sz w:val="20"/>
                <w:szCs w:val="30"/>
              </w:rPr>
              <w:t>Выручка (доход) от реализации сельскохозяйственной продукции за год, предшествующий году подачи заявки: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</w:tr>
      <w:tr w:rsidR="000A474C" w:rsidRPr="00334CF1" w:rsidTr="00C9116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30"/>
              </w:rPr>
            </w:pPr>
            <w:r w:rsidRPr="00334CF1">
              <w:rPr>
                <w:sz w:val="20"/>
                <w:szCs w:val="30"/>
              </w:rPr>
              <w:t>свыше 5000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2</w:t>
            </w:r>
          </w:p>
        </w:tc>
      </w:tr>
      <w:tr w:rsidR="000A474C" w:rsidRPr="00334CF1" w:rsidTr="00C9116C">
        <w:trPr>
          <w:trHeight w:val="51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30"/>
              </w:rPr>
            </w:pPr>
            <w:r w:rsidRPr="00334CF1">
              <w:rPr>
                <w:sz w:val="20"/>
                <w:szCs w:val="30"/>
              </w:rPr>
              <w:t xml:space="preserve">от 1000 тыс. рублей (включительно) </w:t>
            </w:r>
            <w:r w:rsidRPr="00334CF1">
              <w:rPr>
                <w:sz w:val="20"/>
                <w:szCs w:val="30"/>
              </w:rPr>
              <w:br/>
              <w:t>до 5000  тыс. рублей (не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  <w:tr w:rsidR="000A474C" w:rsidRPr="00334CF1" w:rsidTr="00C9116C">
        <w:trPr>
          <w:trHeight w:val="53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11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30"/>
              </w:rPr>
            </w:pPr>
            <w:r w:rsidRPr="00334CF1">
              <w:rPr>
                <w:sz w:val="20"/>
                <w:szCs w:val="30"/>
              </w:rPr>
              <w:t>Уплачено заявителем налогов, сборов и обязательных платежей за год, предшествующий году подачи заявки: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</w:tr>
      <w:tr w:rsidR="000A474C" w:rsidRPr="00334CF1" w:rsidTr="00C9116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30"/>
              </w:rPr>
            </w:pPr>
            <w:r w:rsidRPr="00334CF1">
              <w:rPr>
                <w:sz w:val="20"/>
                <w:szCs w:val="30"/>
              </w:rPr>
              <w:t>свыше 100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2</w:t>
            </w:r>
          </w:p>
        </w:tc>
      </w:tr>
      <w:tr w:rsidR="000A474C" w:rsidRPr="00334CF1" w:rsidTr="00C9116C">
        <w:trPr>
          <w:trHeight w:val="29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sz w:val="20"/>
                <w:szCs w:val="30"/>
              </w:rPr>
              <w:t xml:space="preserve">от 50 тыс. рублей (включительно) до 100 тыс. рублей </w:t>
            </w:r>
            <w:r w:rsidRPr="00334CF1">
              <w:rPr>
                <w:sz w:val="20"/>
                <w:szCs w:val="30"/>
              </w:rPr>
              <w:br/>
              <w:t>(не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  <w:tr w:rsidR="000A474C" w:rsidRPr="00334CF1" w:rsidTr="00C9116C">
        <w:trPr>
          <w:trHeight w:val="5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Оценка бизнес-плана по результатам очного собеседования республиканской конкурсной комиссии с заявителями (сумма значений по подпунктам 12.1-12.3):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</w:tr>
      <w:tr w:rsidR="000A474C" w:rsidRPr="00334CF1" w:rsidTr="00C9116C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12.1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Уровень знаний и компетенции заявителя в области реализации проекта: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</w:tr>
      <w:tr w:rsidR="000A474C" w:rsidRPr="00334CF1" w:rsidTr="00C9116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3</w:t>
            </w:r>
          </w:p>
        </w:tc>
      </w:tr>
      <w:tr w:rsidR="000A474C" w:rsidRPr="00334CF1" w:rsidTr="00C9116C">
        <w:trPr>
          <w:trHeight w:val="25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 xml:space="preserve">средний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2</w:t>
            </w:r>
          </w:p>
        </w:tc>
      </w:tr>
      <w:tr w:rsidR="000A474C" w:rsidRPr="00334CF1" w:rsidTr="00C9116C">
        <w:trPr>
          <w:trHeight w:val="24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  <w:tr w:rsidR="000A474C" w:rsidRPr="00334CF1" w:rsidTr="00C9116C">
        <w:trPr>
          <w:trHeight w:val="66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12.2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Уровень актуальности бизнес-плана, достоверности и реалистичности заявленных в бизнес-плане результатов его реализации: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</w:tr>
      <w:tr w:rsidR="000A474C" w:rsidRPr="00334CF1" w:rsidTr="00C9116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3</w:t>
            </w:r>
          </w:p>
        </w:tc>
      </w:tr>
      <w:tr w:rsidR="000A474C" w:rsidRPr="00334CF1" w:rsidTr="00C9116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 xml:space="preserve">средний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2</w:t>
            </w:r>
          </w:p>
        </w:tc>
      </w:tr>
      <w:tr w:rsidR="000A474C" w:rsidRPr="00334CF1" w:rsidTr="00C9116C">
        <w:trPr>
          <w:trHeight w:val="51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  <w:tr w:rsidR="000A474C" w:rsidRPr="00334CF1" w:rsidTr="00C9116C">
        <w:trPr>
          <w:trHeight w:val="44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12.3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Уровень рисков при реализации проекта: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</w:tr>
      <w:tr w:rsidR="000A474C" w:rsidRPr="00334CF1" w:rsidTr="00C9116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3</w:t>
            </w:r>
          </w:p>
        </w:tc>
      </w:tr>
      <w:tr w:rsidR="000A474C" w:rsidRPr="00334CF1" w:rsidTr="00C9116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 xml:space="preserve">средний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2</w:t>
            </w:r>
          </w:p>
        </w:tc>
      </w:tr>
      <w:tr w:rsidR="000A474C" w:rsidRPr="00334CF1" w:rsidTr="00C9116C">
        <w:trPr>
          <w:trHeight w:val="48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4C" w:rsidRPr="00334CF1" w:rsidRDefault="000A474C" w:rsidP="00D81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30"/>
              </w:rPr>
            </w:pPr>
            <w:r w:rsidRPr="00334CF1">
              <w:rPr>
                <w:rFonts w:eastAsiaTheme="minorEastAsia"/>
                <w:sz w:val="20"/>
                <w:szCs w:val="30"/>
              </w:rPr>
              <w:t>1</w:t>
            </w:r>
          </w:p>
        </w:tc>
      </w:tr>
    </w:tbl>
    <w:p w:rsidR="003B3E24" w:rsidRPr="00DD12A3" w:rsidRDefault="003B3E24" w:rsidP="003B3E24">
      <w:pPr>
        <w:spacing w:after="0" w:line="240" w:lineRule="auto"/>
        <w:ind w:firstLine="539"/>
        <w:contextualSpacing/>
        <w:jc w:val="both"/>
        <w:rPr>
          <w:b/>
          <w:sz w:val="18"/>
          <w:szCs w:val="18"/>
        </w:rPr>
      </w:pPr>
      <w:r w:rsidRPr="00DD12A3">
        <w:rPr>
          <w:b/>
          <w:sz w:val="18"/>
          <w:szCs w:val="18"/>
        </w:rPr>
        <w:t>Место и время приема заявок на участие в конкурсном отборе:</w:t>
      </w:r>
    </w:p>
    <w:p w:rsidR="003B3E24" w:rsidRPr="00DD12A3" w:rsidRDefault="003B3E24" w:rsidP="003B3E24">
      <w:pPr>
        <w:spacing w:after="0" w:line="240" w:lineRule="auto"/>
        <w:ind w:firstLine="539"/>
        <w:contextualSpacing/>
        <w:jc w:val="both"/>
        <w:rPr>
          <w:sz w:val="18"/>
          <w:szCs w:val="18"/>
        </w:rPr>
      </w:pPr>
      <w:r w:rsidRPr="00DD12A3">
        <w:rPr>
          <w:sz w:val="18"/>
          <w:szCs w:val="18"/>
        </w:rPr>
        <w:t>450008, г. Уфа, ул. Пушкина, 106. тел. 8 (347) 218-05-64, 218-05-26; 218-05-29</w:t>
      </w:r>
    </w:p>
    <w:p w:rsidR="003B3E24" w:rsidRPr="00DD12A3" w:rsidRDefault="003B3E24" w:rsidP="003B3E24">
      <w:pPr>
        <w:spacing w:after="0" w:line="240" w:lineRule="auto"/>
        <w:ind w:firstLine="539"/>
        <w:contextualSpacing/>
        <w:jc w:val="both"/>
        <w:rPr>
          <w:sz w:val="18"/>
          <w:szCs w:val="18"/>
        </w:rPr>
      </w:pPr>
      <w:r w:rsidRPr="00DD12A3">
        <w:rPr>
          <w:sz w:val="18"/>
          <w:szCs w:val="18"/>
        </w:rPr>
        <w:t>с 9.00 до 18.00 ч. (обеденный перерыв с 13.00 до 14.00), кроме выходных (суббота, воскресенье).</w:t>
      </w:r>
    </w:p>
    <w:p w:rsidR="003B3E24" w:rsidRPr="00DD12A3" w:rsidRDefault="003B3E24" w:rsidP="003B3E24">
      <w:pPr>
        <w:spacing w:after="0" w:line="240" w:lineRule="auto"/>
        <w:ind w:firstLine="539"/>
        <w:contextualSpacing/>
        <w:jc w:val="both"/>
        <w:rPr>
          <w:sz w:val="18"/>
          <w:szCs w:val="18"/>
        </w:rPr>
      </w:pPr>
      <w:r w:rsidRPr="00DD12A3">
        <w:rPr>
          <w:sz w:val="18"/>
          <w:szCs w:val="18"/>
        </w:rPr>
        <w:t xml:space="preserve">Заявки будут приниматься с </w:t>
      </w:r>
      <w:r w:rsidR="003710D1" w:rsidRPr="00DD12A3">
        <w:rPr>
          <w:sz w:val="18"/>
          <w:szCs w:val="18"/>
        </w:rPr>
        <w:t xml:space="preserve">12 по 25 июля </w:t>
      </w:r>
      <w:r w:rsidRPr="00DD12A3">
        <w:rPr>
          <w:sz w:val="18"/>
          <w:szCs w:val="18"/>
        </w:rPr>
        <w:t xml:space="preserve"> 202</w:t>
      </w:r>
      <w:r w:rsidR="003710D1" w:rsidRPr="00DD12A3">
        <w:rPr>
          <w:sz w:val="18"/>
          <w:szCs w:val="18"/>
        </w:rPr>
        <w:t>1</w:t>
      </w:r>
      <w:r w:rsidRPr="00DD12A3">
        <w:rPr>
          <w:sz w:val="18"/>
          <w:szCs w:val="18"/>
        </w:rPr>
        <w:t xml:space="preserve"> года. </w:t>
      </w:r>
    </w:p>
    <w:p w:rsidR="00CA2E7E" w:rsidRPr="00DD12A3" w:rsidRDefault="003B3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2A3">
        <w:rPr>
          <w:rFonts w:ascii="Times New Roman" w:hAnsi="Times New Roman" w:cs="Times New Roman"/>
          <w:b/>
          <w:sz w:val="18"/>
          <w:szCs w:val="18"/>
        </w:rPr>
        <w:t xml:space="preserve">  Центр сельскохозяйственного консультирования РБ, г.Уфа, </w:t>
      </w:r>
      <w:r w:rsidR="00364482" w:rsidRPr="00DD12A3">
        <w:rPr>
          <w:rFonts w:ascii="Times New Roman" w:hAnsi="Times New Roman" w:cs="Times New Roman"/>
          <w:b/>
          <w:sz w:val="18"/>
          <w:szCs w:val="18"/>
        </w:rPr>
        <w:t xml:space="preserve"> ул.Пушкина, 106, каб. 521, </w:t>
      </w:r>
      <w:r w:rsidRPr="00DD12A3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B3E24" w:rsidRPr="00DD12A3" w:rsidRDefault="003B3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25"/>
          <w:rFonts w:eastAsiaTheme="minorEastAsia"/>
          <w:sz w:val="18"/>
          <w:szCs w:val="18"/>
          <w:lang w:eastAsia="ru-RU"/>
        </w:rPr>
      </w:pPr>
      <w:r w:rsidRPr="00DD12A3">
        <w:rPr>
          <w:rFonts w:ascii="Times New Roman" w:hAnsi="Times New Roman" w:cs="Times New Roman"/>
          <w:b/>
          <w:sz w:val="18"/>
          <w:szCs w:val="18"/>
        </w:rPr>
        <w:t xml:space="preserve">тел.: (347) </w:t>
      </w:r>
      <w:r w:rsidR="00FE09B5" w:rsidRPr="00DD12A3">
        <w:rPr>
          <w:rFonts w:ascii="Times New Roman" w:hAnsi="Times New Roman" w:cs="Times New Roman"/>
          <w:b/>
          <w:sz w:val="18"/>
          <w:szCs w:val="18"/>
        </w:rPr>
        <w:t>211</w:t>
      </w:r>
      <w:r w:rsidRPr="00DD12A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09B5" w:rsidRPr="00DD12A3">
        <w:rPr>
          <w:rFonts w:ascii="Times New Roman" w:hAnsi="Times New Roman" w:cs="Times New Roman"/>
          <w:b/>
          <w:sz w:val="18"/>
          <w:szCs w:val="18"/>
        </w:rPr>
        <w:t xml:space="preserve">-74-04 </w:t>
      </w:r>
      <w:hyperlink r:id="rId9" w:history="1">
        <w:r w:rsidRPr="00DD12A3">
          <w:rPr>
            <w:rFonts w:ascii="Times New Roman" w:hAnsi="Times New Roman" w:cs="Times New Roman"/>
            <w:b/>
            <w:color w:val="0563C1" w:themeColor="hyperlink"/>
            <w:sz w:val="18"/>
            <w:szCs w:val="18"/>
            <w:u w:val="single"/>
          </w:rPr>
          <w:t>www.cckrb.ru</w:t>
        </w:r>
      </w:hyperlink>
    </w:p>
    <w:sectPr w:rsidR="003B3E24" w:rsidRPr="00DD12A3" w:rsidSect="00D84B09">
      <w:pgSz w:w="11906" w:h="16838" w:code="9"/>
      <w:pgMar w:top="284" w:right="566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DB" w:rsidRDefault="00EC79DB" w:rsidP="00AB5E47">
      <w:pPr>
        <w:spacing w:after="0" w:line="240" w:lineRule="auto"/>
      </w:pPr>
      <w:r>
        <w:separator/>
      </w:r>
    </w:p>
  </w:endnote>
  <w:endnote w:type="continuationSeparator" w:id="0">
    <w:p w:rsidR="00EC79DB" w:rsidRDefault="00EC79DB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DB" w:rsidRDefault="00EC79DB" w:rsidP="00AB5E47">
      <w:pPr>
        <w:spacing w:after="0" w:line="240" w:lineRule="auto"/>
      </w:pPr>
      <w:r>
        <w:separator/>
      </w:r>
    </w:p>
  </w:footnote>
  <w:footnote w:type="continuationSeparator" w:id="0">
    <w:p w:rsidR="00EC79DB" w:rsidRDefault="00EC79DB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6163"/>
    <w:multiLevelType w:val="singleLevel"/>
    <w:tmpl w:val="DA28B06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124C4F"/>
    <w:multiLevelType w:val="hybridMultilevel"/>
    <w:tmpl w:val="7C403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2583"/>
    <w:multiLevelType w:val="hybridMultilevel"/>
    <w:tmpl w:val="8B5AA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5F6BE3"/>
    <w:multiLevelType w:val="hybridMultilevel"/>
    <w:tmpl w:val="5A5878D0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A6FCC"/>
    <w:multiLevelType w:val="hybridMultilevel"/>
    <w:tmpl w:val="4C84B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37C9F"/>
    <w:multiLevelType w:val="hybridMultilevel"/>
    <w:tmpl w:val="1F988894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7FD86511"/>
    <w:multiLevelType w:val="hybridMultilevel"/>
    <w:tmpl w:val="2E748E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14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34E96"/>
    <w:rsid w:val="000A474C"/>
    <w:rsid w:val="000D531A"/>
    <w:rsid w:val="00101CE5"/>
    <w:rsid w:val="00110BDB"/>
    <w:rsid w:val="00144BE3"/>
    <w:rsid w:val="00153123"/>
    <w:rsid w:val="00182329"/>
    <w:rsid w:val="001C2E78"/>
    <w:rsid w:val="001D5709"/>
    <w:rsid w:val="001E2F7C"/>
    <w:rsid w:val="00226A0C"/>
    <w:rsid w:val="002927EB"/>
    <w:rsid w:val="002D4B83"/>
    <w:rsid w:val="00303FF2"/>
    <w:rsid w:val="00327941"/>
    <w:rsid w:val="00334CF1"/>
    <w:rsid w:val="00364482"/>
    <w:rsid w:val="00365156"/>
    <w:rsid w:val="00367A69"/>
    <w:rsid w:val="003702CB"/>
    <w:rsid w:val="003710D1"/>
    <w:rsid w:val="003918B4"/>
    <w:rsid w:val="003B3E24"/>
    <w:rsid w:val="003D44C5"/>
    <w:rsid w:val="00415EB1"/>
    <w:rsid w:val="00422722"/>
    <w:rsid w:val="00431E92"/>
    <w:rsid w:val="004A3017"/>
    <w:rsid w:val="004C5D56"/>
    <w:rsid w:val="004D131F"/>
    <w:rsid w:val="005037D8"/>
    <w:rsid w:val="0051243B"/>
    <w:rsid w:val="005176C7"/>
    <w:rsid w:val="0057435F"/>
    <w:rsid w:val="005821CF"/>
    <w:rsid w:val="0059034B"/>
    <w:rsid w:val="005B52EE"/>
    <w:rsid w:val="005B65B6"/>
    <w:rsid w:val="005D79F4"/>
    <w:rsid w:val="00600CC3"/>
    <w:rsid w:val="00601475"/>
    <w:rsid w:val="006016E5"/>
    <w:rsid w:val="00623454"/>
    <w:rsid w:val="0066567F"/>
    <w:rsid w:val="00677A1C"/>
    <w:rsid w:val="00681F8C"/>
    <w:rsid w:val="006821FE"/>
    <w:rsid w:val="006C100E"/>
    <w:rsid w:val="006D7598"/>
    <w:rsid w:val="00707B6F"/>
    <w:rsid w:val="00710C76"/>
    <w:rsid w:val="007220D9"/>
    <w:rsid w:val="007B4E92"/>
    <w:rsid w:val="007D655F"/>
    <w:rsid w:val="00826942"/>
    <w:rsid w:val="008C00E5"/>
    <w:rsid w:val="008C0E4B"/>
    <w:rsid w:val="008C5180"/>
    <w:rsid w:val="008C6774"/>
    <w:rsid w:val="00955C96"/>
    <w:rsid w:val="00984939"/>
    <w:rsid w:val="00994C09"/>
    <w:rsid w:val="009B3287"/>
    <w:rsid w:val="009F173A"/>
    <w:rsid w:val="00A0378F"/>
    <w:rsid w:val="00A03C3B"/>
    <w:rsid w:val="00A562F0"/>
    <w:rsid w:val="00A70A33"/>
    <w:rsid w:val="00A733E1"/>
    <w:rsid w:val="00A81C66"/>
    <w:rsid w:val="00A83D70"/>
    <w:rsid w:val="00AA35C4"/>
    <w:rsid w:val="00AA416C"/>
    <w:rsid w:val="00AA41C6"/>
    <w:rsid w:val="00AB5E47"/>
    <w:rsid w:val="00AD4A24"/>
    <w:rsid w:val="00AF4CAF"/>
    <w:rsid w:val="00B241C1"/>
    <w:rsid w:val="00B253B0"/>
    <w:rsid w:val="00B43A0F"/>
    <w:rsid w:val="00B5213C"/>
    <w:rsid w:val="00B933AF"/>
    <w:rsid w:val="00BB189B"/>
    <w:rsid w:val="00BC1BB3"/>
    <w:rsid w:val="00C251A7"/>
    <w:rsid w:val="00C5506B"/>
    <w:rsid w:val="00C74CCB"/>
    <w:rsid w:val="00C9116C"/>
    <w:rsid w:val="00CA2E7E"/>
    <w:rsid w:val="00D45347"/>
    <w:rsid w:val="00D60DA5"/>
    <w:rsid w:val="00D63D37"/>
    <w:rsid w:val="00D6582D"/>
    <w:rsid w:val="00D84B09"/>
    <w:rsid w:val="00DA1137"/>
    <w:rsid w:val="00DD12A3"/>
    <w:rsid w:val="00DD7010"/>
    <w:rsid w:val="00E23E66"/>
    <w:rsid w:val="00EC369F"/>
    <w:rsid w:val="00EC79DB"/>
    <w:rsid w:val="00EE3440"/>
    <w:rsid w:val="00EF2520"/>
    <w:rsid w:val="00EF6F9A"/>
    <w:rsid w:val="00F257D5"/>
    <w:rsid w:val="00F27C3E"/>
    <w:rsid w:val="00F3099B"/>
    <w:rsid w:val="00F6032E"/>
    <w:rsid w:val="00F67EBA"/>
    <w:rsid w:val="00FE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EFAE5BC-CB86-449E-9FD1-F75AE728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B521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BA"/>
    <w:rPr>
      <w:color w:val="954F72" w:themeColor="followedHyperlink"/>
      <w:u w:val="single"/>
    </w:rPr>
  </w:style>
  <w:style w:type="character" w:customStyle="1" w:styleId="FontStyle25">
    <w:name w:val="Font Style25"/>
    <w:basedOn w:val="a0"/>
    <w:uiPriority w:val="99"/>
    <w:rsid w:val="000D53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18B4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4D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B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0A4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478AABE52A8E8618F11CC501193DB80ED2610C3C99E2F2EF5CA028ECF145218FE8A1885CA37BD17EF425B632790D4B48CB6C083E1A3A6I5a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834F-4F86-4499-AAA2-B122C4D2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13</cp:revision>
  <cp:lastPrinted>2021-07-01T06:14:00Z</cp:lastPrinted>
  <dcterms:created xsi:type="dcterms:W3CDTF">2021-07-01T05:46:00Z</dcterms:created>
  <dcterms:modified xsi:type="dcterms:W3CDTF">2021-07-01T11:14:00Z</dcterms:modified>
</cp:coreProperties>
</file>